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BD62F" w14:textId="77777777" w:rsidR="00707CA9" w:rsidRPr="00695534" w:rsidRDefault="00C027E7" w:rsidP="00695534">
      <w:pPr>
        <w:jc w:val="center"/>
        <w:rPr>
          <w:rFonts w:ascii="Arial" w:hAnsi="Arial" w:cs="Arial"/>
          <w:b/>
          <w:bCs/>
          <w:sz w:val="22"/>
          <w:szCs w:val="22"/>
        </w:rPr>
      </w:pPr>
      <w:r w:rsidRPr="00695534">
        <w:rPr>
          <w:rFonts w:ascii="Arial" w:hAnsi="Arial" w:cs="Arial"/>
          <w:b/>
          <w:bCs/>
          <w:sz w:val="22"/>
          <w:szCs w:val="22"/>
        </w:rPr>
        <w:t xml:space="preserve">As Summer Temps Approach, </w:t>
      </w:r>
      <w:r w:rsidR="000C3A0C" w:rsidRPr="00695534">
        <w:rPr>
          <w:rFonts w:ascii="Arial" w:hAnsi="Arial" w:cs="Arial"/>
          <w:b/>
          <w:bCs/>
          <w:sz w:val="22"/>
          <w:szCs w:val="22"/>
        </w:rPr>
        <w:t xml:space="preserve">Reduce Costs, Ensure Safety and Increase Comfort for </w:t>
      </w:r>
    </w:p>
    <w:p w14:paraId="234BD016" w14:textId="0E3277D5" w:rsidR="00B37F14" w:rsidRPr="00695534" w:rsidRDefault="000C3A0C" w:rsidP="00695534">
      <w:pPr>
        <w:jc w:val="center"/>
        <w:rPr>
          <w:rFonts w:ascii="Arial" w:hAnsi="Arial" w:cs="Arial"/>
          <w:b/>
          <w:bCs/>
          <w:sz w:val="22"/>
          <w:szCs w:val="22"/>
        </w:rPr>
      </w:pPr>
      <w:r w:rsidRPr="00695534">
        <w:rPr>
          <w:rFonts w:ascii="Arial" w:hAnsi="Arial" w:cs="Arial"/>
          <w:b/>
          <w:bCs/>
          <w:sz w:val="22"/>
          <w:szCs w:val="22"/>
        </w:rPr>
        <w:t xml:space="preserve">Seniors in </w:t>
      </w:r>
      <w:r w:rsidR="00C027E7" w:rsidRPr="00695534">
        <w:rPr>
          <w:rFonts w:ascii="Arial" w:hAnsi="Arial" w:cs="Arial"/>
          <w:b/>
          <w:bCs/>
          <w:sz w:val="22"/>
          <w:szCs w:val="22"/>
        </w:rPr>
        <w:t>Their Homes</w:t>
      </w:r>
    </w:p>
    <w:p w14:paraId="13FAFB8E" w14:textId="1E913AEC" w:rsidR="00411ECF" w:rsidRPr="00695534" w:rsidRDefault="00411ECF" w:rsidP="00695534">
      <w:pPr>
        <w:rPr>
          <w:rFonts w:ascii="Arial" w:hAnsi="Arial" w:cs="Arial"/>
          <w:sz w:val="22"/>
          <w:szCs w:val="22"/>
        </w:rPr>
      </w:pPr>
    </w:p>
    <w:p w14:paraId="35CB5F00" w14:textId="77777777" w:rsidR="001C3FEB" w:rsidRPr="001C3FEB" w:rsidRDefault="00C0566E" w:rsidP="001C3FEB">
      <w:pPr>
        <w:rPr>
          <w:rFonts w:ascii="Arial" w:hAnsi="Arial" w:cs="Arial"/>
          <w:sz w:val="22"/>
          <w:szCs w:val="22"/>
        </w:rPr>
      </w:pPr>
      <w:r w:rsidRPr="00695534">
        <w:rPr>
          <w:rFonts w:ascii="Arial" w:hAnsi="Arial" w:cs="Arial"/>
          <w:b/>
          <w:bCs/>
          <w:sz w:val="22"/>
          <w:szCs w:val="22"/>
        </w:rPr>
        <w:t>FORT WASHINGTON</w:t>
      </w:r>
      <w:r w:rsidR="00411ECF" w:rsidRPr="00695534">
        <w:rPr>
          <w:rFonts w:ascii="Arial" w:hAnsi="Arial" w:cs="Arial"/>
          <w:b/>
          <w:bCs/>
          <w:sz w:val="22"/>
          <w:szCs w:val="22"/>
        </w:rPr>
        <w:t>, PA</w:t>
      </w:r>
      <w:r w:rsidR="007E3154">
        <w:rPr>
          <w:rFonts w:ascii="Arial" w:hAnsi="Arial" w:cs="Arial"/>
          <w:b/>
          <w:bCs/>
          <w:sz w:val="22"/>
          <w:szCs w:val="22"/>
        </w:rPr>
        <w:t xml:space="preserve"> </w:t>
      </w:r>
      <w:r w:rsidR="007E3154" w:rsidRPr="00B36FFA">
        <w:rPr>
          <w:rFonts w:ascii="Arial" w:hAnsi="Arial" w:cs="Arial"/>
          <w:sz w:val="22"/>
          <w:szCs w:val="22"/>
        </w:rPr>
        <w:t xml:space="preserve">(May </w:t>
      </w:r>
      <w:r w:rsidR="0034445A" w:rsidRPr="00B36FFA">
        <w:rPr>
          <w:rFonts w:ascii="Arial" w:hAnsi="Arial" w:cs="Arial"/>
          <w:sz w:val="22"/>
          <w:szCs w:val="22"/>
        </w:rPr>
        <w:t>23</w:t>
      </w:r>
      <w:r w:rsidR="007E3154" w:rsidRPr="00B36FFA">
        <w:rPr>
          <w:rFonts w:ascii="Arial" w:hAnsi="Arial" w:cs="Arial"/>
          <w:sz w:val="22"/>
          <w:szCs w:val="22"/>
        </w:rPr>
        <w:t>, 2022)</w:t>
      </w:r>
      <w:r w:rsidR="007752C9" w:rsidRPr="00695534">
        <w:rPr>
          <w:rFonts w:ascii="Arial" w:hAnsi="Arial" w:cs="Arial"/>
          <w:sz w:val="22"/>
          <w:szCs w:val="22"/>
        </w:rPr>
        <w:t xml:space="preserve"> </w:t>
      </w:r>
      <w:r w:rsidRPr="00455894">
        <w:rPr>
          <w:color w:val="43474C"/>
        </w:rPr>
        <w:t>–</w:t>
      </w:r>
      <w:r w:rsidR="00710DBB">
        <w:rPr>
          <w:color w:val="43474C"/>
        </w:rPr>
        <w:t xml:space="preserve"> </w:t>
      </w:r>
      <w:r w:rsidR="001C3FEB" w:rsidRPr="001C3FEB">
        <w:rPr>
          <w:rFonts w:ascii="Arial" w:hAnsi="Arial" w:cs="Arial"/>
          <w:sz w:val="22"/>
          <w:szCs w:val="22"/>
        </w:rPr>
        <w:t xml:space="preserve">Summer is fast approaching, and as temperatures rise, so will </w:t>
      </w:r>
      <w:proofErr w:type="gramStart"/>
      <w:r w:rsidR="001C3FEB" w:rsidRPr="001C3FEB">
        <w:rPr>
          <w:rFonts w:ascii="Arial" w:hAnsi="Arial" w:cs="Arial"/>
          <w:sz w:val="22"/>
          <w:szCs w:val="22"/>
        </w:rPr>
        <w:t>electric</w:t>
      </w:r>
      <w:proofErr w:type="gramEnd"/>
      <w:r w:rsidR="001C3FEB" w:rsidRPr="001C3FEB">
        <w:rPr>
          <w:rFonts w:ascii="Arial" w:hAnsi="Arial" w:cs="Arial"/>
          <w:sz w:val="22"/>
          <w:szCs w:val="22"/>
        </w:rPr>
        <w:t xml:space="preserve"> bills. Most people use electric to cool their homes and with that comes higher bills. CMC Energy Services works with several local utilities to offer free services to help seniors keep monthly bills low.</w:t>
      </w:r>
    </w:p>
    <w:p w14:paraId="0C7870FA" w14:textId="560865FB" w:rsidR="008D4014" w:rsidRDefault="008D4014" w:rsidP="00695534">
      <w:pPr>
        <w:rPr>
          <w:rFonts w:ascii="Arial" w:hAnsi="Arial" w:cs="Arial"/>
          <w:sz w:val="22"/>
          <w:szCs w:val="22"/>
        </w:rPr>
      </w:pPr>
    </w:p>
    <w:p w14:paraId="1903C935" w14:textId="2E0E526D" w:rsidR="008B5610" w:rsidRDefault="004974C7" w:rsidP="00695534">
      <w:pPr>
        <w:rPr>
          <w:rFonts w:ascii="Arial" w:hAnsi="Arial" w:cs="Arial"/>
          <w:sz w:val="22"/>
          <w:szCs w:val="22"/>
        </w:rPr>
      </w:pPr>
      <w:r w:rsidRPr="00695534">
        <w:rPr>
          <w:rFonts w:ascii="Arial" w:hAnsi="Arial" w:cs="Arial"/>
          <w:sz w:val="22"/>
          <w:szCs w:val="22"/>
        </w:rPr>
        <w:t>F</w:t>
      </w:r>
      <w:r w:rsidR="008D4014">
        <w:rPr>
          <w:rFonts w:ascii="Arial" w:hAnsi="Arial" w:cs="Arial"/>
          <w:sz w:val="22"/>
          <w:szCs w:val="22"/>
        </w:rPr>
        <w:t>ew groups will be harder hit by bill increases than the elderly. Nationally, 56</w:t>
      </w:r>
      <w:r w:rsidRPr="00695534">
        <w:rPr>
          <w:rFonts w:ascii="Arial" w:hAnsi="Arial" w:cs="Arial"/>
          <w:sz w:val="22"/>
          <w:szCs w:val="22"/>
        </w:rPr>
        <w:t xml:space="preserve"> million senior</w:t>
      </w:r>
      <w:r w:rsidR="008D4014">
        <w:rPr>
          <w:rFonts w:ascii="Arial" w:hAnsi="Arial" w:cs="Arial"/>
          <w:sz w:val="22"/>
          <w:szCs w:val="22"/>
        </w:rPr>
        <w:t xml:space="preserve"> citizen</w:t>
      </w:r>
      <w:r w:rsidRPr="00695534">
        <w:rPr>
          <w:rFonts w:ascii="Arial" w:hAnsi="Arial" w:cs="Arial"/>
          <w:sz w:val="22"/>
          <w:szCs w:val="22"/>
        </w:rPr>
        <w:t>s</w:t>
      </w:r>
      <w:r w:rsidR="00B36FFA">
        <w:rPr>
          <w:rFonts w:ascii="Arial" w:hAnsi="Arial" w:cs="Arial"/>
          <w:sz w:val="22"/>
          <w:szCs w:val="22"/>
        </w:rPr>
        <w:t xml:space="preserve"> – </w:t>
      </w:r>
      <w:r w:rsidR="00C56398">
        <w:rPr>
          <w:rFonts w:ascii="Arial" w:hAnsi="Arial" w:cs="Arial"/>
          <w:sz w:val="22"/>
          <w:szCs w:val="22"/>
        </w:rPr>
        <w:t>a</w:t>
      </w:r>
      <w:r w:rsidR="002165DE" w:rsidRPr="00695534">
        <w:rPr>
          <w:rFonts w:ascii="Arial" w:hAnsi="Arial" w:cs="Arial"/>
          <w:sz w:val="22"/>
          <w:szCs w:val="22"/>
        </w:rPr>
        <w:t>pproximately 30</w:t>
      </w:r>
      <w:r w:rsidR="00FB46E8">
        <w:rPr>
          <w:rFonts w:ascii="Arial" w:hAnsi="Arial" w:cs="Arial"/>
          <w:sz w:val="22"/>
          <w:szCs w:val="22"/>
        </w:rPr>
        <w:t xml:space="preserve"> percent o</w:t>
      </w:r>
      <w:r w:rsidRPr="00695534">
        <w:rPr>
          <w:rFonts w:ascii="Arial" w:hAnsi="Arial" w:cs="Arial"/>
          <w:sz w:val="22"/>
          <w:szCs w:val="22"/>
        </w:rPr>
        <w:t>f whom live on a fixed income</w:t>
      </w:r>
      <w:r w:rsidR="00B36FFA">
        <w:rPr>
          <w:rFonts w:ascii="Arial" w:hAnsi="Arial" w:cs="Arial"/>
          <w:sz w:val="22"/>
          <w:szCs w:val="22"/>
        </w:rPr>
        <w:t xml:space="preserve"> – </w:t>
      </w:r>
      <w:r w:rsidR="00C56398">
        <w:rPr>
          <w:rFonts w:ascii="Arial" w:hAnsi="Arial" w:cs="Arial"/>
          <w:sz w:val="22"/>
          <w:szCs w:val="22"/>
        </w:rPr>
        <w:t>are</w:t>
      </w:r>
      <w:r w:rsidRPr="00695534">
        <w:rPr>
          <w:rFonts w:ascii="Arial" w:hAnsi="Arial" w:cs="Arial"/>
          <w:sz w:val="22"/>
          <w:szCs w:val="22"/>
        </w:rPr>
        <w:t xml:space="preserve"> </w:t>
      </w:r>
      <w:r w:rsidR="008D4014">
        <w:rPr>
          <w:rFonts w:ascii="Arial" w:hAnsi="Arial" w:cs="Arial"/>
          <w:sz w:val="22"/>
          <w:szCs w:val="22"/>
        </w:rPr>
        <w:t xml:space="preserve">already </w:t>
      </w:r>
      <w:r w:rsidRPr="00695534">
        <w:rPr>
          <w:rFonts w:ascii="Arial" w:hAnsi="Arial" w:cs="Arial"/>
          <w:sz w:val="22"/>
          <w:szCs w:val="22"/>
        </w:rPr>
        <w:t>feeling the effects of inflation</w:t>
      </w:r>
      <w:r w:rsidR="001A3D27">
        <w:rPr>
          <w:rFonts w:ascii="Arial" w:hAnsi="Arial" w:cs="Arial"/>
          <w:sz w:val="22"/>
          <w:szCs w:val="22"/>
        </w:rPr>
        <w:t xml:space="preserve">, which has steadily risen during the </w:t>
      </w:r>
      <w:r w:rsidR="00D5528A">
        <w:rPr>
          <w:rFonts w:ascii="Arial" w:hAnsi="Arial" w:cs="Arial"/>
          <w:sz w:val="22"/>
          <w:szCs w:val="22"/>
        </w:rPr>
        <w:t xml:space="preserve">past </w:t>
      </w:r>
      <w:r w:rsidR="001A3D27">
        <w:rPr>
          <w:rFonts w:ascii="Arial" w:hAnsi="Arial" w:cs="Arial"/>
          <w:sz w:val="22"/>
          <w:szCs w:val="22"/>
        </w:rPr>
        <w:t>year</w:t>
      </w:r>
      <w:r w:rsidR="00C0566E">
        <w:rPr>
          <w:rFonts w:ascii="Arial" w:hAnsi="Arial" w:cs="Arial"/>
          <w:sz w:val="22"/>
          <w:szCs w:val="22"/>
        </w:rPr>
        <w:t>. To add to the burden, a</w:t>
      </w:r>
      <w:r w:rsidR="008B5610" w:rsidRPr="00695534">
        <w:rPr>
          <w:rFonts w:ascii="Arial" w:hAnsi="Arial" w:cs="Arial"/>
          <w:sz w:val="22"/>
          <w:szCs w:val="22"/>
        </w:rPr>
        <w:t xml:space="preserve">dults above 65 are more likely to live in poverty than younger adults, according to Census Bureau data. </w:t>
      </w:r>
    </w:p>
    <w:p w14:paraId="102D75B8" w14:textId="3B09D841" w:rsidR="00C0566E" w:rsidRDefault="00C0566E" w:rsidP="00695534">
      <w:pPr>
        <w:rPr>
          <w:rFonts w:ascii="Arial" w:hAnsi="Arial" w:cs="Arial"/>
          <w:sz w:val="22"/>
          <w:szCs w:val="22"/>
        </w:rPr>
      </w:pPr>
    </w:p>
    <w:p w14:paraId="247E32E6" w14:textId="7D1CF0CD" w:rsidR="00C0566E" w:rsidRPr="00695534" w:rsidRDefault="00C0566E" w:rsidP="001A3D27">
      <w:pPr>
        <w:rPr>
          <w:rFonts w:ascii="Arial" w:hAnsi="Arial" w:cs="Arial"/>
          <w:sz w:val="22"/>
          <w:szCs w:val="22"/>
        </w:rPr>
      </w:pPr>
      <w:r>
        <w:rPr>
          <w:rFonts w:ascii="Arial" w:hAnsi="Arial" w:cs="Arial"/>
          <w:sz w:val="22"/>
          <w:szCs w:val="22"/>
        </w:rPr>
        <w:t>Help is available, though, for the elderly</w:t>
      </w:r>
      <w:r w:rsidR="00B36FFA">
        <w:rPr>
          <w:rFonts w:ascii="Arial" w:hAnsi="Arial" w:cs="Arial"/>
          <w:sz w:val="22"/>
          <w:szCs w:val="22"/>
        </w:rPr>
        <w:t xml:space="preserve"> – </w:t>
      </w:r>
      <w:r>
        <w:rPr>
          <w:rFonts w:ascii="Arial" w:hAnsi="Arial" w:cs="Arial"/>
          <w:sz w:val="22"/>
          <w:szCs w:val="22"/>
        </w:rPr>
        <w:t xml:space="preserve">and other </w:t>
      </w:r>
      <w:r w:rsidR="001A3D27">
        <w:rPr>
          <w:rFonts w:ascii="Arial" w:hAnsi="Arial" w:cs="Arial"/>
          <w:sz w:val="22"/>
          <w:szCs w:val="22"/>
        </w:rPr>
        <w:t xml:space="preserve">lower- and middle-income </w:t>
      </w:r>
      <w:r>
        <w:rPr>
          <w:rFonts w:ascii="Arial" w:hAnsi="Arial" w:cs="Arial"/>
          <w:sz w:val="22"/>
          <w:szCs w:val="22"/>
        </w:rPr>
        <w:t xml:space="preserve">homeowners and renters. </w:t>
      </w:r>
      <w:r w:rsidR="00D5528A">
        <w:rPr>
          <w:rFonts w:ascii="Arial" w:hAnsi="Arial" w:cs="Arial"/>
          <w:sz w:val="22"/>
          <w:szCs w:val="22"/>
        </w:rPr>
        <w:t>Seniors interested in lowering monthly bills should consider a</w:t>
      </w:r>
      <w:r w:rsidRPr="00695534">
        <w:rPr>
          <w:rFonts w:ascii="Arial" w:hAnsi="Arial" w:cs="Arial"/>
          <w:sz w:val="22"/>
          <w:szCs w:val="22"/>
        </w:rPr>
        <w:t xml:space="preserve"> </w:t>
      </w:r>
      <w:r w:rsidR="001A3D27">
        <w:rPr>
          <w:rFonts w:ascii="Arial" w:hAnsi="Arial" w:cs="Arial"/>
          <w:sz w:val="22"/>
          <w:szCs w:val="22"/>
        </w:rPr>
        <w:t>home</w:t>
      </w:r>
      <w:r w:rsidRPr="00695534">
        <w:rPr>
          <w:rFonts w:ascii="Arial" w:hAnsi="Arial" w:cs="Arial"/>
          <w:sz w:val="22"/>
          <w:szCs w:val="22"/>
        </w:rPr>
        <w:t xml:space="preserve"> energy assessment</w:t>
      </w:r>
      <w:r w:rsidR="001A3D27">
        <w:rPr>
          <w:rFonts w:ascii="Arial" w:hAnsi="Arial" w:cs="Arial"/>
          <w:sz w:val="22"/>
          <w:szCs w:val="22"/>
        </w:rPr>
        <w:t>, which is free for income-eligible customers</w:t>
      </w:r>
      <w:r w:rsidRPr="00695534">
        <w:rPr>
          <w:rFonts w:ascii="Arial" w:hAnsi="Arial" w:cs="Arial"/>
          <w:sz w:val="22"/>
          <w:szCs w:val="22"/>
        </w:rPr>
        <w:t xml:space="preserve">. Energy assessments are available </w:t>
      </w:r>
      <w:r w:rsidR="001A3D27">
        <w:rPr>
          <w:rFonts w:ascii="Arial" w:hAnsi="Arial" w:cs="Arial"/>
          <w:sz w:val="22"/>
          <w:szCs w:val="22"/>
        </w:rPr>
        <w:t>from</w:t>
      </w:r>
      <w:r w:rsidRPr="00695534">
        <w:rPr>
          <w:rFonts w:ascii="Arial" w:hAnsi="Arial" w:cs="Arial"/>
          <w:sz w:val="22"/>
          <w:szCs w:val="22"/>
        </w:rPr>
        <w:t xml:space="preserve"> every utility</w:t>
      </w:r>
      <w:r w:rsidR="00B36FFA">
        <w:rPr>
          <w:rFonts w:ascii="Arial" w:hAnsi="Arial" w:cs="Arial"/>
          <w:sz w:val="22"/>
          <w:szCs w:val="22"/>
        </w:rPr>
        <w:t xml:space="preserve"> company and </w:t>
      </w:r>
      <w:r w:rsidR="001A3D27">
        <w:rPr>
          <w:rFonts w:ascii="Arial" w:hAnsi="Arial" w:cs="Arial"/>
          <w:sz w:val="22"/>
          <w:szCs w:val="22"/>
        </w:rPr>
        <w:t>r</w:t>
      </w:r>
      <w:r w:rsidRPr="00695534">
        <w:rPr>
          <w:rFonts w:ascii="Arial" w:hAnsi="Arial" w:cs="Arial"/>
          <w:sz w:val="22"/>
          <w:szCs w:val="22"/>
        </w:rPr>
        <w:t xml:space="preserve">equesting a home visit is as simple as a telephone call. </w:t>
      </w:r>
    </w:p>
    <w:p w14:paraId="18736DD6" w14:textId="77777777" w:rsidR="00C0566E" w:rsidRPr="00695534" w:rsidRDefault="00C0566E" w:rsidP="00C0566E">
      <w:pPr>
        <w:rPr>
          <w:rFonts w:ascii="Arial" w:hAnsi="Arial" w:cs="Arial"/>
          <w:sz w:val="22"/>
          <w:szCs w:val="22"/>
        </w:rPr>
      </w:pPr>
    </w:p>
    <w:p w14:paraId="36DB6CD6" w14:textId="77777777" w:rsidR="00FB46E8" w:rsidRDefault="00C0566E" w:rsidP="00C0566E">
      <w:pPr>
        <w:rPr>
          <w:rFonts w:ascii="Arial" w:hAnsi="Arial" w:cs="Arial"/>
          <w:sz w:val="22"/>
          <w:szCs w:val="22"/>
        </w:rPr>
      </w:pPr>
      <w:r>
        <w:rPr>
          <w:rFonts w:ascii="Arial" w:hAnsi="Arial" w:cs="Arial"/>
          <w:sz w:val="22"/>
          <w:szCs w:val="22"/>
        </w:rPr>
        <w:t>During a</w:t>
      </w:r>
      <w:r w:rsidRPr="00695534">
        <w:rPr>
          <w:rFonts w:ascii="Arial" w:hAnsi="Arial" w:cs="Arial"/>
          <w:sz w:val="22"/>
          <w:szCs w:val="22"/>
        </w:rPr>
        <w:t>n energy assessment</w:t>
      </w:r>
      <w:r>
        <w:rPr>
          <w:rFonts w:ascii="Arial" w:hAnsi="Arial" w:cs="Arial"/>
          <w:sz w:val="22"/>
          <w:szCs w:val="22"/>
        </w:rPr>
        <w:t>,</w:t>
      </w:r>
      <w:r w:rsidRPr="00695534">
        <w:rPr>
          <w:rFonts w:ascii="Arial" w:hAnsi="Arial" w:cs="Arial"/>
          <w:sz w:val="22"/>
          <w:szCs w:val="22"/>
        </w:rPr>
        <w:t xml:space="preserve"> a well-vetted, experienced professional will assess each property’s ability to contain cool air in the summer and warm air in the winter</w:t>
      </w:r>
      <w:r>
        <w:rPr>
          <w:rFonts w:ascii="Arial" w:hAnsi="Arial" w:cs="Arial"/>
          <w:sz w:val="22"/>
          <w:szCs w:val="22"/>
        </w:rPr>
        <w:t>. Following the assessment, the energy advisor will</w:t>
      </w:r>
      <w:r w:rsidRPr="00695534">
        <w:rPr>
          <w:rFonts w:ascii="Arial" w:hAnsi="Arial" w:cs="Arial"/>
          <w:sz w:val="22"/>
          <w:szCs w:val="22"/>
        </w:rPr>
        <w:t xml:space="preserve"> suggest ways </w:t>
      </w:r>
      <w:r>
        <w:rPr>
          <w:rFonts w:ascii="Arial" w:hAnsi="Arial" w:cs="Arial"/>
          <w:sz w:val="22"/>
          <w:szCs w:val="22"/>
        </w:rPr>
        <w:t xml:space="preserve">to </w:t>
      </w:r>
      <w:r w:rsidRPr="00695534">
        <w:rPr>
          <w:rFonts w:ascii="Arial" w:hAnsi="Arial" w:cs="Arial"/>
          <w:sz w:val="22"/>
          <w:szCs w:val="22"/>
        </w:rPr>
        <w:t xml:space="preserve">save money by </w:t>
      </w:r>
      <w:r>
        <w:rPr>
          <w:rFonts w:ascii="Arial" w:hAnsi="Arial" w:cs="Arial"/>
          <w:sz w:val="22"/>
          <w:szCs w:val="22"/>
        </w:rPr>
        <w:t xml:space="preserve">improving the air seal on their homes and/or find other energy efficiency suggestions. </w:t>
      </w:r>
    </w:p>
    <w:p w14:paraId="499119DA" w14:textId="77777777" w:rsidR="00FB46E8" w:rsidRDefault="00FB46E8" w:rsidP="00C0566E">
      <w:pPr>
        <w:rPr>
          <w:rFonts w:ascii="Arial" w:hAnsi="Arial" w:cs="Arial"/>
          <w:sz w:val="22"/>
          <w:szCs w:val="22"/>
        </w:rPr>
      </w:pPr>
    </w:p>
    <w:p w14:paraId="1F495AC6" w14:textId="29909C5E" w:rsidR="00C0566E" w:rsidRPr="00695534" w:rsidRDefault="00C0566E" w:rsidP="00C0566E">
      <w:pPr>
        <w:rPr>
          <w:rFonts w:ascii="Arial" w:hAnsi="Arial" w:cs="Arial"/>
          <w:sz w:val="22"/>
          <w:szCs w:val="22"/>
        </w:rPr>
      </w:pPr>
      <w:r>
        <w:rPr>
          <w:rFonts w:ascii="Arial" w:hAnsi="Arial" w:cs="Arial"/>
          <w:sz w:val="22"/>
          <w:szCs w:val="22"/>
        </w:rPr>
        <w:t xml:space="preserve">Many </w:t>
      </w:r>
      <w:r w:rsidR="00FB46E8">
        <w:rPr>
          <w:rFonts w:ascii="Arial" w:hAnsi="Arial" w:cs="Arial"/>
          <w:sz w:val="22"/>
          <w:szCs w:val="22"/>
        </w:rPr>
        <w:t xml:space="preserve">energy </w:t>
      </w:r>
      <w:r>
        <w:rPr>
          <w:rFonts w:ascii="Arial" w:hAnsi="Arial" w:cs="Arial"/>
          <w:sz w:val="22"/>
          <w:szCs w:val="22"/>
        </w:rPr>
        <w:t xml:space="preserve">assessments </w:t>
      </w:r>
      <w:r w:rsidR="00FB46E8">
        <w:rPr>
          <w:rFonts w:ascii="Arial" w:hAnsi="Arial" w:cs="Arial"/>
          <w:sz w:val="22"/>
          <w:szCs w:val="22"/>
        </w:rPr>
        <w:t>include</w:t>
      </w:r>
      <w:r>
        <w:rPr>
          <w:rFonts w:ascii="Arial" w:hAnsi="Arial" w:cs="Arial"/>
          <w:sz w:val="22"/>
          <w:szCs w:val="22"/>
        </w:rPr>
        <w:t xml:space="preserve"> free items, such as LED lights, faucet aerators and energy efficient power strips. </w:t>
      </w:r>
      <w:r w:rsidRPr="00695534">
        <w:rPr>
          <w:rFonts w:ascii="Arial" w:hAnsi="Arial" w:cs="Arial"/>
          <w:sz w:val="22"/>
          <w:szCs w:val="22"/>
        </w:rPr>
        <w:t>An assessment can save a homeowner anywhere from 10</w:t>
      </w:r>
      <w:r w:rsidR="00FB46E8">
        <w:rPr>
          <w:rFonts w:ascii="Arial" w:hAnsi="Arial" w:cs="Arial"/>
          <w:sz w:val="22"/>
          <w:szCs w:val="22"/>
        </w:rPr>
        <w:t>-</w:t>
      </w:r>
      <w:r w:rsidRPr="00695534">
        <w:rPr>
          <w:rFonts w:ascii="Arial" w:hAnsi="Arial" w:cs="Arial"/>
          <w:sz w:val="22"/>
          <w:szCs w:val="22"/>
        </w:rPr>
        <w:t>15</w:t>
      </w:r>
      <w:r>
        <w:rPr>
          <w:rFonts w:ascii="Arial" w:hAnsi="Arial" w:cs="Arial"/>
          <w:sz w:val="22"/>
          <w:szCs w:val="22"/>
        </w:rPr>
        <w:t xml:space="preserve"> percent</w:t>
      </w:r>
      <w:r w:rsidRPr="00695534">
        <w:rPr>
          <w:rFonts w:ascii="Arial" w:hAnsi="Arial" w:cs="Arial"/>
          <w:sz w:val="22"/>
          <w:szCs w:val="22"/>
        </w:rPr>
        <w:t xml:space="preserve"> of</w:t>
      </w:r>
      <w:r w:rsidR="00197461">
        <w:rPr>
          <w:rFonts w:ascii="Arial" w:hAnsi="Arial" w:cs="Arial"/>
          <w:sz w:val="22"/>
          <w:szCs w:val="22"/>
        </w:rPr>
        <w:t>f their</w:t>
      </w:r>
      <w:r w:rsidRPr="00695534">
        <w:rPr>
          <w:rFonts w:ascii="Arial" w:hAnsi="Arial" w:cs="Arial"/>
          <w:sz w:val="22"/>
          <w:szCs w:val="22"/>
        </w:rPr>
        <w:t xml:space="preserve"> monthly energy costs.</w:t>
      </w:r>
    </w:p>
    <w:p w14:paraId="22BF6B25" w14:textId="77777777" w:rsidR="00C0566E" w:rsidRPr="00695534" w:rsidRDefault="00C0566E" w:rsidP="00695534">
      <w:pPr>
        <w:rPr>
          <w:rFonts w:ascii="Arial" w:hAnsi="Arial" w:cs="Arial"/>
          <w:sz w:val="22"/>
          <w:szCs w:val="22"/>
        </w:rPr>
      </w:pPr>
    </w:p>
    <w:p w14:paraId="40A99E11" w14:textId="0209616D" w:rsidR="00695534" w:rsidRDefault="00913AD3" w:rsidP="00695534">
      <w:pPr>
        <w:rPr>
          <w:rFonts w:ascii="Arial" w:hAnsi="Arial" w:cs="Arial"/>
          <w:sz w:val="22"/>
          <w:szCs w:val="22"/>
        </w:rPr>
      </w:pPr>
      <w:r>
        <w:rPr>
          <w:rFonts w:ascii="Arial" w:hAnsi="Arial" w:cs="Arial"/>
          <w:sz w:val="22"/>
          <w:szCs w:val="22"/>
        </w:rPr>
        <w:t>To contact your energy company to arrange an energy assessment, visit their website and search for “energy assessments.”</w:t>
      </w:r>
    </w:p>
    <w:p w14:paraId="3CEB4D7E" w14:textId="77777777" w:rsidR="00913AD3" w:rsidRPr="00695534" w:rsidRDefault="00913AD3" w:rsidP="00695534">
      <w:pPr>
        <w:rPr>
          <w:rFonts w:ascii="Arial" w:hAnsi="Arial" w:cs="Arial"/>
          <w:sz w:val="22"/>
          <w:szCs w:val="22"/>
        </w:rPr>
      </w:pPr>
    </w:p>
    <w:p w14:paraId="196AE99B" w14:textId="2A08ABC6" w:rsidR="00411ECF" w:rsidRPr="00913AD3" w:rsidRDefault="00411ECF" w:rsidP="00695534">
      <w:pPr>
        <w:pStyle w:val="NormalWeb"/>
        <w:spacing w:before="0" w:beforeAutospacing="0" w:after="0" w:afterAutospacing="0"/>
        <w:jc w:val="center"/>
        <w:rPr>
          <w:rStyle w:val="Strong"/>
          <w:rFonts w:ascii="Arial" w:hAnsi="Arial" w:cs="Arial"/>
          <w:color w:val="000000" w:themeColor="text1"/>
          <w:sz w:val="20"/>
          <w:szCs w:val="20"/>
        </w:rPr>
      </w:pPr>
      <w:r w:rsidRPr="00913AD3">
        <w:rPr>
          <w:rStyle w:val="Strong"/>
          <w:rFonts w:ascii="Arial" w:hAnsi="Arial" w:cs="Arial"/>
          <w:color w:val="000000" w:themeColor="text1"/>
          <w:sz w:val="20"/>
          <w:szCs w:val="20"/>
        </w:rPr>
        <w:t>About CMC Energy Services</w:t>
      </w:r>
    </w:p>
    <w:p w14:paraId="2F0800E3" w14:textId="77777777" w:rsidR="00695534" w:rsidRPr="00913AD3" w:rsidRDefault="00695534" w:rsidP="00695534">
      <w:pPr>
        <w:pStyle w:val="NormalWeb"/>
        <w:spacing w:before="0" w:beforeAutospacing="0" w:after="0" w:afterAutospacing="0"/>
        <w:jc w:val="center"/>
        <w:rPr>
          <w:rFonts w:ascii="Arial" w:hAnsi="Arial" w:cs="Arial"/>
          <w:b/>
          <w:bCs/>
          <w:color w:val="000000" w:themeColor="text1"/>
          <w:sz w:val="20"/>
          <w:szCs w:val="20"/>
        </w:rPr>
      </w:pPr>
    </w:p>
    <w:p w14:paraId="5B307078" w14:textId="6EC678F6" w:rsidR="00411ECF" w:rsidRDefault="00411ECF" w:rsidP="009D22B6">
      <w:pPr>
        <w:rPr>
          <w:rStyle w:val="Emphasis"/>
          <w:rFonts w:ascii="Arial" w:hAnsi="Arial" w:cs="Arial"/>
          <w:color w:val="000000" w:themeColor="text1"/>
          <w:sz w:val="20"/>
          <w:szCs w:val="20"/>
        </w:rPr>
      </w:pPr>
      <w:r w:rsidRPr="00913AD3">
        <w:rPr>
          <w:rStyle w:val="Emphasis"/>
          <w:rFonts w:ascii="Arial" w:hAnsi="Arial" w:cs="Arial"/>
          <w:color w:val="000000" w:themeColor="text1"/>
          <w:sz w:val="20"/>
          <w:szCs w:val="20"/>
        </w:rPr>
        <w:t xml:space="preserve">CMC Energy Services is a certified women-owned business (WBENC) that supports more than 30 utility energy efficiency programs across 10 states in residential, low-income, </w:t>
      </w:r>
      <w:proofErr w:type="gramStart"/>
      <w:r w:rsidRPr="00913AD3">
        <w:rPr>
          <w:rStyle w:val="Emphasis"/>
          <w:rFonts w:ascii="Arial" w:hAnsi="Arial" w:cs="Arial"/>
          <w:color w:val="000000" w:themeColor="text1"/>
          <w:sz w:val="20"/>
          <w:szCs w:val="20"/>
        </w:rPr>
        <w:t>multifamily</w:t>
      </w:r>
      <w:proofErr w:type="gramEnd"/>
      <w:r w:rsidRPr="00913AD3">
        <w:rPr>
          <w:rStyle w:val="Emphasis"/>
          <w:rFonts w:ascii="Arial" w:hAnsi="Arial" w:cs="Arial"/>
          <w:color w:val="000000" w:themeColor="text1"/>
          <w:sz w:val="20"/>
          <w:szCs w:val="20"/>
        </w:rPr>
        <w:t xml:space="preserve"> and commercial markets. CMC works closely with major utilities and government agencies across America, and its nearly 400-person team has provided energy audits to more than 600,000 residences and 50,000 commercial buildings. Its programs provide broad economic, energy, environmental, public health, and employment benefits on a national level, and it collaborates with regulators and energy providers to deliver results. </w:t>
      </w:r>
      <w:r w:rsidRPr="00B36FFA">
        <w:rPr>
          <w:rStyle w:val="Emphasis"/>
          <w:rFonts w:ascii="Arial" w:hAnsi="Arial" w:cs="Arial"/>
          <w:color w:val="000000" w:themeColor="text1"/>
          <w:sz w:val="20"/>
          <w:szCs w:val="20"/>
        </w:rPr>
        <w:t>Named a Top Workplace in the Delaware Valley</w:t>
      </w:r>
      <w:r w:rsidR="007A119A" w:rsidRPr="00B36FFA">
        <w:rPr>
          <w:rStyle w:val="Emphasis"/>
          <w:rFonts w:ascii="Arial" w:hAnsi="Arial" w:cs="Arial"/>
          <w:color w:val="000000" w:themeColor="text1"/>
          <w:sz w:val="20"/>
          <w:szCs w:val="20"/>
        </w:rPr>
        <w:t>,</w:t>
      </w:r>
      <w:r w:rsidRPr="00B36FFA">
        <w:rPr>
          <w:rStyle w:val="Emphasis"/>
          <w:rFonts w:ascii="Arial" w:hAnsi="Arial" w:cs="Arial"/>
          <w:color w:val="000000" w:themeColor="text1"/>
          <w:sz w:val="20"/>
          <w:szCs w:val="20"/>
        </w:rPr>
        <w:t xml:space="preserve"> Connecticut</w:t>
      </w:r>
      <w:r w:rsidR="007A119A" w:rsidRPr="00B36FFA">
        <w:rPr>
          <w:rStyle w:val="Emphasis"/>
          <w:rFonts w:ascii="Arial" w:hAnsi="Arial" w:cs="Arial"/>
          <w:color w:val="000000" w:themeColor="text1"/>
          <w:sz w:val="20"/>
          <w:szCs w:val="20"/>
        </w:rPr>
        <w:t xml:space="preserve"> and New Jersey</w:t>
      </w:r>
      <w:r w:rsidRPr="00B36FFA">
        <w:rPr>
          <w:rStyle w:val="Emphasis"/>
          <w:rFonts w:ascii="Arial" w:hAnsi="Arial" w:cs="Arial"/>
          <w:color w:val="000000" w:themeColor="text1"/>
          <w:sz w:val="20"/>
          <w:szCs w:val="20"/>
        </w:rPr>
        <w:t>, CMC invests</w:t>
      </w:r>
      <w:r w:rsidRPr="00913AD3">
        <w:rPr>
          <w:rStyle w:val="Emphasis"/>
          <w:rFonts w:ascii="Arial" w:hAnsi="Arial" w:cs="Arial"/>
          <w:color w:val="000000" w:themeColor="text1"/>
          <w:sz w:val="20"/>
          <w:szCs w:val="20"/>
        </w:rPr>
        <w:t xml:space="preserve"> in its team members with paid training and always looks for strong new talent. Learn more at </w:t>
      </w:r>
      <w:hyperlink r:id="rId4" w:history="1">
        <w:r w:rsidRPr="00913AD3">
          <w:rPr>
            <w:rStyle w:val="Hyperlink"/>
            <w:rFonts w:ascii="Arial" w:hAnsi="Arial" w:cs="Arial"/>
            <w:color w:val="000000" w:themeColor="text1"/>
            <w:sz w:val="20"/>
            <w:szCs w:val="20"/>
          </w:rPr>
          <w:t>www.cmcenergy.com</w:t>
        </w:r>
      </w:hyperlink>
      <w:r w:rsidRPr="00913AD3">
        <w:rPr>
          <w:rStyle w:val="Emphasis"/>
          <w:rFonts w:ascii="Arial" w:hAnsi="Arial" w:cs="Arial"/>
          <w:color w:val="000000" w:themeColor="text1"/>
          <w:sz w:val="20"/>
          <w:szCs w:val="20"/>
        </w:rPr>
        <w:t>.</w:t>
      </w:r>
    </w:p>
    <w:p w14:paraId="4F1B648F" w14:textId="68EDB111" w:rsidR="00710DBB" w:rsidRDefault="00710DBB" w:rsidP="009D22B6">
      <w:pPr>
        <w:rPr>
          <w:rStyle w:val="Emphasis"/>
          <w:rFonts w:ascii="Arial" w:hAnsi="Arial" w:cs="Arial"/>
          <w:color w:val="000000" w:themeColor="text1"/>
          <w:sz w:val="20"/>
          <w:szCs w:val="20"/>
        </w:rPr>
      </w:pPr>
    </w:p>
    <w:p w14:paraId="283B796D" w14:textId="77777777" w:rsidR="00710DBB" w:rsidRPr="00695534" w:rsidRDefault="00710DBB" w:rsidP="00710DBB">
      <w:pPr>
        <w:rPr>
          <w:rFonts w:ascii="Arial" w:hAnsi="Arial" w:cs="Arial"/>
          <w:sz w:val="22"/>
          <w:szCs w:val="22"/>
        </w:rPr>
      </w:pPr>
      <w:r w:rsidRPr="00695534">
        <w:rPr>
          <w:rFonts w:ascii="Arial" w:hAnsi="Arial" w:cs="Arial"/>
          <w:sz w:val="22"/>
          <w:szCs w:val="22"/>
        </w:rPr>
        <w:t xml:space="preserve">Media Contact: Kate Ryan, </w:t>
      </w:r>
      <w:hyperlink r:id="rId5" w:history="1">
        <w:r w:rsidRPr="00695534">
          <w:rPr>
            <w:rStyle w:val="Hyperlink"/>
            <w:rFonts w:ascii="Arial" w:hAnsi="Arial" w:cs="Arial"/>
            <w:sz w:val="22"/>
            <w:szCs w:val="22"/>
          </w:rPr>
          <w:t>kate@kateryanpr.com</w:t>
        </w:r>
      </w:hyperlink>
      <w:r w:rsidRPr="00695534">
        <w:rPr>
          <w:rFonts w:ascii="Arial" w:hAnsi="Arial" w:cs="Arial"/>
          <w:sz w:val="22"/>
          <w:szCs w:val="22"/>
        </w:rPr>
        <w:t xml:space="preserve"> </w:t>
      </w:r>
      <w:r w:rsidRPr="00695534">
        <w:rPr>
          <w:rFonts w:ascii="Arial" w:hAnsi="Arial" w:cs="Arial"/>
          <w:sz w:val="22"/>
          <w:szCs w:val="22"/>
        </w:rPr>
        <w:tab/>
        <w:t>(774) 929-5223</w:t>
      </w:r>
    </w:p>
    <w:p w14:paraId="01AEC155" w14:textId="77777777" w:rsidR="00710DBB" w:rsidRPr="00913AD3" w:rsidRDefault="00710DBB" w:rsidP="009D22B6">
      <w:pPr>
        <w:rPr>
          <w:rFonts w:ascii="Arial" w:hAnsi="Arial" w:cs="Arial"/>
          <w:sz w:val="20"/>
          <w:szCs w:val="20"/>
        </w:rPr>
      </w:pPr>
    </w:p>
    <w:sectPr w:rsidR="00710DBB" w:rsidRPr="00913A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ECF"/>
    <w:rsid w:val="000C3A0C"/>
    <w:rsid w:val="00191D49"/>
    <w:rsid w:val="00197461"/>
    <w:rsid w:val="001A3D27"/>
    <w:rsid w:val="001C3FEB"/>
    <w:rsid w:val="002165DE"/>
    <w:rsid w:val="0034445A"/>
    <w:rsid w:val="003C760C"/>
    <w:rsid w:val="00411ECF"/>
    <w:rsid w:val="0044166E"/>
    <w:rsid w:val="004974C7"/>
    <w:rsid w:val="00695534"/>
    <w:rsid w:val="00707CA9"/>
    <w:rsid w:val="00710DBB"/>
    <w:rsid w:val="00711189"/>
    <w:rsid w:val="007752C9"/>
    <w:rsid w:val="007858E0"/>
    <w:rsid w:val="007A119A"/>
    <w:rsid w:val="007D364A"/>
    <w:rsid w:val="007E3154"/>
    <w:rsid w:val="00823755"/>
    <w:rsid w:val="008B5610"/>
    <w:rsid w:val="008D4014"/>
    <w:rsid w:val="008F2E0B"/>
    <w:rsid w:val="00913AD3"/>
    <w:rsid w:val="009D22B6"/>
    <w:rsid w:val="00AF4BF2"/>
    <w:rsid w:val="00B36FFA"/>
    <w:rsid w:val="00B37F14"/>
    <w:rsid w:val="00C027E7"/>
    <w:rsid w:val="00C0566E"/>
    <w:rsid w:val="00C56398"/>
    <w:rsid w:val="00D5528A"/>
    <w:rsid w:val="00DC4625"/>
    <w:rsid w:val="00E94C2E"/>
    <w:rsid w:val="00EB7EB3"/>
    <w:rsid w:val="00F529F0"/>
    <w:rsid w:val="00FB4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4694E"/>
  <w15:chartTrackingRefBased/>
  <w15:docId w15:val="{5E3CE240-2EC9-A449-B044-05950DCE4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1ECF"/>
    <w:rPr>
      <w:color w:val="0563C1" w:themeColor="hyperlink"/>
      <w:u w:val="single"/>
    </w:rPr>
  </w:style>
  <w:style w:type="character" w:styleId="UnresolvedMention">
    <w:name w:val="Unresolved Mention"/>
    <w:basedOn w:val="DefaultParagraphFont"/>
    <w:uiPriority w:val="99"/>
    <w:semiHidden/>
    <w:unhideWhenUsed/>
    <w:rsid w:val="00411ECF"/>
    <w:rPr>
      <w:color w:val="605E5C"/>
      <w:shd w:val="clear" w:color="auto" w:fill="E1DFDD"/>
    </w:rPr>
  </w:style>
  <w:style w:type="paragraph" w:styleId="NormalWeb">
    <w:name w:val="Normal (Web)"/>
    <w:basedOn w:val="Normal"/>
    <w:uiPriority w:val="99"/>
    <w:unhideWhenUsed/>
    <w:rsid w:val="00411EC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11ECF"/>
    <w:rPr>
      <w:b/>
      <w:bCs/>
    </w:rPr>
  </w:style>
  <w:style w:type="character" w:styleId="Emphasis">
    <w:name w:val="Emphasis"/>
    <w:basedOn w:val="DefaultParagraphFont"/>
    <w:uiPriority w:val="20"/>
    <w:qFormat/>
    <w:rsid w:val="00411ECF"/>
    <w:rPr>
      <w:i/>
      <w:iCs/>
    </w:rPr>
  </w:style>
  <w:style w:type="character" w:styleId="FollowedHyperlink">
    <w:name w:val="FollowedHyperlink"/>
    <w:basedOn w:val="DefaultParagraphFont"/>
    <w:uiPriority w:val="99"/>
    <w:semiHidden/>
    <w:unhideWhenUsed/>
    <w:rsid w:val="00411ECF"/>
    <w:rPr>
      <w:color w:val="954F72" w:themeColor="followedHyperlink"/>
      <w:u w:val="single"/>
    </w:rPr>
  </w:style>
  <w:style w:type="character" w:styleId="CommentReference">
    <w:name w:val="annotation reference"/>
    <w:basedOn w:val="DefaultParagraphFont"/>
    <w:uiPriority w:val="99"/>
    <w:semiHidden/>
    <w:unhideWhenUsed/>
    <w:rsid w:val="00C56398"/>
    <w:rPr>
      <w:sz w:val="16"/>
      <w:szCs w:val="16"/>
    </w:rPr>
  </w:style>
  <w:style w:type="paragraph" w:styleId="CommentText">
    <w:name w:val="annotation text"/>
    <w:basedOn w:val="Normal"/>
    <w:link w:val="CommentTextChar"/>
    <w:uiPriority w:val="99"/>
    <w:semiHidden/>
    <w:unhideWhenUsed/>
    <w:rsid w:val="00C56398"/>
    <w:rPr>
      <w:sz w:val="20"/>
      <w:szCs w:val="20"/>
    </w:rPr>
  </w:style>
  <w:style w:type="character" w:customStyle="1" w:styleId="CommentTextChar">
    <w:name w:val="Comment Text Char"/>
    <w:basedOn w:val="DefaultParagraphFont"/>
    <w:link w:val="CommentText"/>
    <w:uiPriority w:val="99"/>
    <w:semiHidden/>
    <w:rsid w:val="00C56398"/>
    <w:rPr>
      <w:sz w:val="20"/>
      <w:szCs w:val="20"/>
    </w:rPr>
  </w:style>
  <w:style w:type="paragraph" w:styleId="CommentSubject">
    <w:name w:val="annotation subject"/>
    <w:basedOn w:val="CommentText"/>
    <w:next w:val="CommentText"/>
    <w:link w:val="CommentSubjectChar"/>
    <w:uiPriority w:val="99"/>
    <w:semiHidden/>
    <w:unhideWhenUsed/>
    <w:rsid w:val="00C56398"/>
    <w:rPr>
      <w:b/>
      <w:bCs/>
    </w:rPr>
  </w:style>
  <w:style w:type="character" w:customStyle="1" w:styleId="CommentSubjectChar">
    <w:name w:val="Comment Subject Char"/>
    <w:basedOn w:val="CommentTextChar"/>
    <w:link w:val="CommentSubject"/>
    <w:uiPriority w:val="99"/>
    <w:semiHidden/>
    <w:rsid w:val="00C563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796">
      <w:bodyDiv w:val="1"/>
      <w:marLeft w:val="0"/>
      <w:marRight w:val="0"/>
      <w:marTop w:val="0"/>
      <w:marBottom w:val="0"/>
      <w:divBdr>
        <w:top w:val="none" w:sz="0" w:space="0" w:color="auto"/>
        <w:left w:val="none" w:sz="0" w:space="0" w:color="auto"/>
        <w:bottom w:val="none" w:sz="0" w:space="0" w:color="auto"/>
        <w:right w:val="none" w:sz="0" w:space="0" w:color="auto"/>
      </w:divBdr>
    </w:div>
    <w:div w:id="552622056">
      <w:bodyDiv w:val="1"/>
      <w:marLeft w:val="0"/>
      <w:marRight w:val="0"/>
      <w:marTop w:val="0"/>
      <w:marBottom w:val="0"/>
      <w:divBdr>
        <w:top w:val="none" w:sz="0" w:space="0" w:color="auto"/>
        <w:left w:val="none" w:sz="0" w:space="0" w:color="auto"/>
        <w:bottom w:val="none" w:sz="0" w:space="0" w:color="auto"/>
        <w:right w:val="none" w:sz="0" w:space="0" w:color="auto"/>
      </w:divBdr>
    </w:div>
    <w:div w:id="574753109">
      <w:bodyDiv w:val="1"/>
      <w:marLeft w:val="0"/>
      <w:marRight w:val="0"/>
      <w:marTop w:val="0"/>
      <w:marBottom w:val="0"/>
      <w:divBdr>
        <w:top w:val="none" w:sz="0" w:space="0" w:color="auto"/>
        <w:left w:val="none" w:sz="0" w:space="0" w:color="auto"/>
        <w:bottom w:val="none" w:sz="0" w:space="0" w:color="auto"/>
        <w:right w:val="none" w:sz="0" w:space="0" w:color="auto"/>
      </w:divBdr>
    </w:div>
    <w:div w:id="991104013">
      <w:bodyDiv w:val="1"/>
      <w:marLeft w:val="0"/>
      <w:marRight w:val="0"/>
      <w:marTop w:val="0"/>
      <w:marBottom w:val="0"/>
      <w:divBdr>
        <w:top w:val="none" w:sz="0" w:space="0" w:color="auto"/>
        <w:left w:val="none" w:sz="0" w:space="0" w:color="auto"/>
        <w:bottom w:val="none" w:sz="0" w:space="0" w:color="auto"/>
        <w:right w:val="none" w:sz="0" w:space="0" w:color="auto"/>
      </w:divBdr>
    </w:div>
    <w:div w:id="1118837024">
      <w:bodyDiv w:val="1"/>
      <w:marLeft w:val="0"/>
      <w:marRight w:val="0"/>
      <w:marTop w:val="0"/>
      <w:marBottom w:val="0"/>
      <w:divBdr>
        <w:top w:val="none" w:sz="0" w:space="0" w:color="auto"/>
        <w:left w:val="none" w:sz="0" w:space="0" w:color="auto"/>
        <w:bottom w:val="none" w:sz="0" w:space="0" w:color="auto"/>
        <w:right w:val="none" w:sz="0" w:space="0" w:color="auto"/>
      </w:divBdr>
    </w:div>
    <w:div w:id="1464809545">
      <w:bodyDiv w:val="1"/>
      <w:marLeft w:val="0"/>
      <w:marRight w:val="0"/>
      <w:marTop w:val="0"/>
      <w:marBottom w:val="0"/>
      <w:divBdr>
        <w:top w:val="none" w:sz="0" w:space="0" w:color="auto"/>
        <w:left w:val="none" w:sz="0" w:space="0" w:color="auto"/>
        <w:bottom w:val="none" w:sz="0" w:space="0" w:color="auto"/>
        <w:right w:val="none" w:sz="0" w:space="0" w:color="auto"/>
      </w:divBdr>
    </w:div>
    <w:div w:id="1713265146">
      <w:bodyDiv w:val="1"/>
      <w:marLeft w:val="0"/>
      <w:marRight w:val="0"/>
      <w:marTop w:val="0"/>
      <w:marBottom w:val="0"/>
      <w:divBdr>
        <w:top w:val="none" w:sz="0" w:space="0" w:color="auto"/>
        <w:left w:val="none" w:sz="0" w:space="0" w:color="auto"/>
        <w:bottom w:val="none" w:sz="0" w:space="0" w:color="auto"/>
        <w:right w:val="none" w:sz="0" w:space="0" w:color="auto"/>
      </w:divBdr>
    </w:div>
    <w:div w:id="200404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te@kateryanpr.com" TargetMode="External"/><Relationship Id="rId4" Type="http://schemas.openxmlformats.org/officeDocument/2006/relationships/hyperlink" Target="http://www.cmcenerg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Ryan</dc:creator>
  <cp:keywords/>
  <dc:description/>
  <cp:lastModifiedBy>Kate Ryan</cp:lastModifiedBy>
  <cp:revision>5</cp:revision>
  <dcterms:created xsi:type="dcterms:W3CDTF">2022-05-24T16:51:00Z</dcterms:created>
  <dcterms:modified xsi:type="dcterms:W3CDTF">2022-05-24T22:11:00Z</dcterms:modified>
</cp:coreProperties>
</file>