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77430" w14:textId="77777777" w:rsidR="00097736" w:rsidRDefault="00097736" w:rsidP="002603C1">
      <w:pPr>
        <w:rPr>
          <w:rFonts w:asciiTheme="majorHAnsi" w:hAnsiTheme="majorHAnsi"/>
          <w:sz w:val="22"/>
          <w:szCs w:val="22"/>
        </w:rPr>
      </w:pPr>
    </w:p>
    <w:p w14:paraId="56B140CF" w14:textId="5D1AE87B" w:rsidR="00421E44" w:rsidRPr="00421E44" w:rsidRDefault="00421E44" w:rsidP="00421E44">
      <w:pPr>
        <w:jc w:val="center"/>
        <w:rPr>
          <w:rFonts w:asciiTheme="majorHAnsi" w:hAnsiTheme="majorHAnsi"/>
          <w:b/>
          <w:sz w:val="22"/>
          <w:szCs w:val="22"/>
        </w:rPr>
      </w:pPr>
      <w:r w:rsidRPr="00421E44">
        <w:rPr>
          <w:rFonts w:asciiTheme="majorHAnsi" w:hAnsiTheme="majorHAnsi"/>
          <w:b/>
          <w:sz w:val="22"/>
          <w:szCs w:val="22"/>
        </w:rPr>
        <w:t>SBJ Capital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 w:rsidR="00726B97">
        <w:rPr>
          <w:rFonts w:asciiTheme="majorHAnsi" w:hAnsiTheme="majorHAnsi"/>
          <w:b/>
          <w:sz w:val="22"/>
          <w:szCs w:val="22"/>
        </w:rPr>
        <w:t>Sells</w:t>
      </w:r>
      <w:r w:rsidR="00726B97" w:rsidRPr="00421E44">
        <w:rPr>
          <w:rFonts w:asciiTheme="majorHAnsi" w:hAnsiTheme="majorHAnsi"/>
          <w:b/>
          <w:sz w:val="22"/>
          <w:szCs w:val="22"/>
        </w:rPr>
        <w:t xml:space="preserve"> </w:t>
      </w:r>
      <w:r w:rsidRPr="00421E44">
        <w:rPr>
          <w:rFonts w:asciiTheme="majorHAnsi" w:hAnsiTheme="majorHAnsi"/>
          <w:b/>
          <w:sz w:val="22"/>
          <w:szCs w:val="22"/>
        </w:rPr>
        <w:t>The Perfect Purée of Napa Valley</w:t>
      </w:r>
      <w:r w:rsidR="00726B97">
        <w:rPr>
          <w:rFonts w:asciiTheme="majorHAnsi" w:hAnsiTheme="majorHAnsi"/>
          <w:b/>
          <w:sz w:val="22"/>
          <w:szCs w:val="22"/>
        </w:rPr>
        <w:t xml:space="preserve"> to PNC Riverarch Capital</w:t>
      </w:r>
    </w:p>
    <w:p w14:paraId="69102A33" w14:textId="77777777" w:rsidR="00421E44" w:rsidRDefault="00421E44" w:rsidP="002603C1">
      <w:pPr>
        <w:rPr>
          <w:rFonts w:asciiTheme="majorHAnsi" w:hAnsiTheme="majorHAnsi"/>
          <w:sz w:val="22"/>
          <w:szCs w:val="22"/>
        </w:rPr>
      </w:pPr>
    </w:p>
    <w:p w14:paraId="2C2FE109" w14:textId="19FF9E84" w:rsidR="00DC3D65" w:rsidRDefault="00055CF0" w:rsidP="0053243A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San Francisco Bay Area</w:t>
      </w:r>
      <w:r w:rsidR="00DC3D65">
        <w:rPr>
          <w:rFonts w:asciiTheme="majorHAnsi" w:hAnsiTheme="majorHAnsi"/>
          <w:sz w:val="22"/>
          <w:szCs w:val="22"/>
        </w:rPr>
        <w:t xml:space="preserve">, CA – </w:t>
      </w:r>
      <w:r w:rsidR="00FA05E7">
        <w:rPr>
          <w:rFonts w:asciiTheme="majorHAnsi" w:hAnsiTheme="majorHAnsi"/>
          <w:sz w:val="22"/>
          <w:szCs w:val="22"/>
        </w:rPr>
        <w:t xml:space="preserve">January </w:t>
      </w:r>
      <w:r w:rsidR="000C4C47">
        <w:rPr>
          <w:rFonts w:asciiTheme="majorHAnsi" w:hAnsiTheme="majorHAnsi"/>
          <w:sz w:val="22"/>
          <w:szCs w:val="22"/>
        </w:rPr>
        <w:t>9</w:t>
      </w:r>
      <w:r w:rsidR="00DC3D65">
        <w:rPr>
          <w:rFonts w:asciiTheme="majorHAnsi" w:hAnsiTheme="majorHAnsi"/>
          <w:sz w:val="22"/>
          <w:szCs w:val="22"/>
        </w:rPr>
        <w:t>, 2024</w:t>
      </w:r>
    </w:p>
    <w:p w14:paraId="43D8EF6F" w14:textId="77777777" w:rsidR="00DC3D65" w:rsidRDefault="00DC3D65" w:rsidP="0053243A">
      <w:pPr>
        <w:jc w:val="both"/>
        <w:rPr>
          <w:rFonts w:asciiTheme="majorHAnsi" w:hAnsiTheme="majorHAnsi"/>
          <w:sz w:val="22"/>
          <w:szCs w:val="22"/>
        </w:rPr>
      </w:pPr>
    </w:p>
    <w:p w14:paraId="74665501" w14:textId="4D404FD3" w:rsidR="00DC3D65" w:rsidRDefault="00DC3D65" w:rsidP="0053243A">
      <w:pPr>
        <w:jc w:val="both"/>
        <w:rPr>
          <w:rFonts w:asciiTheme="majorHAnsi" w:hAnsiTheme="majorHAnsi"/>
          <w:sz w:val="22"/>
          <w:szCs w:val="22"/>
        </w:rPr>
      </w:pPr>
      <w:r w:rsidRPr="00DC3D65">
        <w:rPr>
          <w:rFonts w:asciiTheme="majorHAnsi" w:hAnsiTheme="majorHAnsi"/>
          <w:sz w:val="22"/>
          <w:szCs w:val="22"/>
        </w:rPr>
        <w:t xml:space="preserve">SBJ Capital (“SBJ”), a </w:t>
      </w:r>
      <w:r w:rsidR="00055CF0">
        <w:rPr>
          <w:rFonts w:asciiTheme="majorHAnsi" w:hAnsiTheme="majorHAnsi"/>
          <w:sz w:val="22"/>
          <w:szCs w:val="22"/>
        </w:rPr>
        <w:t xml:space="preserve">consumer and services focused </w:t>
      </w:r>
      <w:r w:rsidRPr="00DC3D65">
        <w:rPr>
          <w:rFonts w:asciiTheme="majorHAnsi" w:hAnsiTheme="majorHAnsi"/>
          <w:sz w:val="22"/>
          <w:szCs w:val="22"/>
        </w:rPr>
        <w:t xml:space="preserve">private equity firm that partners with founder and family-owned businesses, announced today the </w:t>
      </w:r>
      <w:r>
        <w:rPr>
          <w:rFonts w:asciiTheme="majorHAnsi" w:hAnsiTheme="majorHAnsi"/>
          <w:sz w:val="22"/>
          <w:szCs w:val="22"/>
        </w:rPr>
        <w:t xml:space="preserve">successful </w:t>
      </w:r>
      <w:r w:rsidRPr="00DC3D65">
        <w:rPr>
          <w:rFonts w:asciiTheme="majorHAnsi" w:hAnsiTheme="majorHAnsi"/>
          <w:sz w:val="22"/>
          <w:szCs w:val="22"/>
        </w:rPr>
        <w:t xml:space="preserve">sale of </w:t>
      </w:r>
      <w:bookmarkStart w:id="0" w:name="_Hlk155351863"/>
      <w:r>
        <w:rPr>
          <w:rFonts w:asciiTheme="majorHAnsi" w:hAnsiTheme="majorHAnsi"/>
          <w:sz w:val="22"/>
          <w:szCs w:val="22"/>
        </w:rPr>
        <w:t>The Perfect Purée of Napa Valley</w:t>
      </w:r>
      <w:bookmarkEnd w:id="0"/>
      <w:r w:rsidRPr="00DC3D65">
        <w:rPr>
          <w:rFonts w:asciiTheme="majorHAnsi" w:hAnsiTheme="majorHAnsi"/>
          <w:sz w:val="22"/>
          <w:szCs w:val="22"/>
        </w:rPr>
        <w:t xml:space="preserve"> (</w:t>
      </w:r>
      <w:r>
        <w:rPr>
          <w:rFonts w:asciiTheme="majorHAnsi" w:hAnsiTheme="majorHAnsi"/>
          <w:sz w:val="22"/>
          <w:szCs w:val="22"/>
        </w:rPr>
        <w:t xml:space="preserve">the </w:t>
      </w:r>
      <w:r w:rsidRPr="00DC3D65">
        <w:rPr>
          <w:rFonts w:asciiTheme="majorHAnsi" w:hAnsiTheme="majorHAnsi"/>
          <w:sz w:val="22"/>
          <w:szCs w:val="22"/>
        </w:rPr>
        <w:t>“</w:t>
      </w:r>
      <w:r>
        <w:rPr>
          <w:rFonts w:asciiTheme="majorHAnsi" w:hAnsiTheme="majorHAnsi"/>
          <w:sz w:val="22"/>
          <w:szCs w:val="22"/>
        </w:rPr>
        <w:t>Company</w:t>
      </w:r>
      <w:r w:rsidRPr="00DC3D65">
        <w:rPr>
          <w:rFonts w:asciiTheme="majorHAnsi" w:hAnsiTheme="majorHAnsi"/>
          <w:sz w:val="22"/>
          <w:szCs w:val="22"/>
        </w:rPr>
        <w:t xml:space="preserve">”) to </w:t>
      </w:r>
      <w:r>
        <w:rPr>
          <w:rFonts w:asciiTheme="majorHAnsi" w:hAnsiTheme="majorHAnsi"/>
          <w:sz w:val="22"/>
          <w:szCs w:val="22"/>
        </w:rPr>
        <w:t xml:space="preserve">PNC Riverarch Capital. </w:t>
      </w:r>
    </w:p>
    <w:p w14:paraId="14D805D8" w14:textId="77777777" w:rsidR="00DC3D65" w:rsidRDefault="00DC3D65" w:rsidP="0053243A">
      <w:pPr>
        <w:jc w:val="both"/>
        <w:rPr>
          <w:rFonts w:asciiTheme="majorHAnsi" w:hAnsiTheme="majorHAnsi"/>
          <w:sz w:val="22"/>
          <w:szCs w:val="22"/>
        </w:rPr>
      </w:pPr>
    </w:p>
    <w:p w14:paraId="3E64FA53" w14:textId="397B09E2" w:rsidR="00DC3D65" w:rsidRDefault="00DC3D65" w:rsidP="0053243A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Founded by Tracy Hayward in 1988, t</w:t>
      </w:r>
      <w:r w:rsidRPr="00DC3D65">
        <w:rPr>
          <w:rFonts w:asciiTheme="majorHAnsi" w:hAnsiTheme="majorHAnsi"/>
          <w:sz w:val="22"/>
          <w:szCs w:val="22"/>
        </w:rPr>
        <w:t xml:space="preserve">he </w:t>
      </w:r>
      <w:r>
        <w:rPr>
          <w:rFonts w:asciiTheme="majorHAnsi" w:hAnsiTheme="majorHAnsi"/>
          <w:sz w:val="22"/>
          <w:szCs w:val="22"/>
        </w:rPr>
        <w:t>Company</w:t>
      </w:r>
      <w:r w:rsidRPr="00DC3D65">
        <w:rPr>
          <w:rFonts w:asciiTheme="majorHAnsi" w:hAnsiTheme="majorHAnsi"/>
          <w:sz w:val="22"/>
          <w:szCs w:val="22"/>
        </w:rPr>
        <w:t xml:space="preserve"> offers premium </w:t>
      </w:r>
      <w:r w:rsidR="00055CF0">
        <w:rPr>
          <w:rFonts w:asciiTheme="majorHAnsi" w:hAnsiTheme="majorHAnsi"/>
          <w:sz w:val="22"/>
          <w:szCs w:val="22"/>
        </w:rPr>
        <w:t xml:space="preserve">fruit and vegetable </w:t>
      </w:r>
      <w:r w:rsidRPr="00DC3D65">
        <w:rPr>
          <w:rFonts w:asciiTheme="majorHAnsi" w:hAnsiTheme="majorHAnsi"/>
          <w:sz w:val="22"/>
          <w:szCs w:val="22"/>
        </w:rPr>
        <w:t>purées, concentrates, zests and blends to thousands of customers across foodservice and CPG, delivering finished flavor profiles for a wide variety of applications including beverage, culinary, pastry</w:t>
      </w:r>
      <w:r>
        <w:rPr>
          <w:rFonts w:asciiTheme="majorHAnsi" w:hAnsiTheme="majorHAnsi"/>
          <w:sz w:val="22"/>
          <w:szCs w:val="22"/>
        </w:rPr>
        <w:t>,</w:t>
      </w:r>
      <w:r w:rsidRPr="00DC3D65">
        <w:rPr>
          <w:rFonts w:asciiTheme="majorHAnsi" w:hAnsiTheme="majorHAnsi"/>
          <w:sz w:val="22"/>
          <w:szCs w:val="22"/>
        </w:rPr>
        <w:t xml:space="preserve"> and ingredients.</w:t>
      </w:r>
    </w:p>
    <w:p w14:paraId="42E4073D" w14:textId="77777777" w:rsidR="00DC3D65" w:rsidRDefault="00DC3D65" w:rsidP="0053243A">
      <w:pPr>
        <w:jc w:val="both"/>
        <w:rPr>
          <w:rFonts w:asciiTheme="majorHAnsi" w:hAnsiTheme="majorHAnsi"/>
          <w:sz w:val="22"/>
          <w:szCs w:val="22"/>
        </w:rPr>
      </w:pPr>
    </w:p>
    <w:p w14:paraId="40F674C5" w14:textId="221B608E" w:rsidR="00DC3D65" w:rsidRDefault="0069048A" w:rsidP="0053243A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Michele Lex, Co-President and CMO of the Company, remarked, “</w:t>
      </w:r>
      <w:r w:rsidRPr="0069048A">
        <w:rPr>
          <w:rFonts w:asciiTheme="majorHAnsi" w:hAnsiTheme="majorHAnsi"/>
          <w:sz w:val="22"/>
          <w:szCs w:val="22"/>
        </w:rPr>
        <w:t xml:space="preserve">We extend our heartfelt gratitude to our dedicated team </w:t>
      </w:r>
      <w:r>
        <w:rPr>
          <w:rFonts w:asciiTheme="majorHAnsi" w:hAnsiTheme="majorHAnsi"/>
          <w:sz w:val="22"/>
          <w:szCs w:val="22"/>
        </w:rPr>
        <w:t>for their unwavering commitment over the last few years no matter the circumstance</w:t>
      </w:r>
      <w:r w:rsidR="00726B97">
        <w:rPr>
          <w:rFonts w:asciiTheme="majorHAnsi" w:hAnsiTheme="majorHAnsi"/>
          <w:sz w:val="22"/>
          <w:szCs w:val="22"/>
        </w:rPr>
        <w:t>s</w:t>
      </w:r>
      <w:r>
        <w:rPr>
          <w:rFonts w:asciiTheme="majorHAnsi" w:hAnsiTheme="majorHAnsi"/>
          <w:sz w:val="22"/>
          <w:szCs w:val="22"/>
        </w:rPr>
        <w:t xml:space="preserve">. We’d also like to thank SBJ for their </w:t>
      </w:r>
      <w:r w:rsidRPr="0069048A">
        <w:rPr>
          <w:rFonts w:asciiTheme="majorHAnsi" w:hAnsiTheme="majorHAnsi"/>
          <w:sz w:val="22"/>
          <w:szCs w:val="22"/>
        </w:rPr>
        <w:t>strategic collaboration throughout this remarkable journey</w:t>
      </w:r>
      <w:r>
        <w:rPr>
          <w:rFonts w:asciiTheme="majorHAnsi" w:hAnsiTheme="majorHAnsi"/>
          <w:sz w:val="22"/>
          <w:szCs w:val="22"/>
        </w:rPr>
        <w:t xml:space="preserve"> in not just helping the Company recover from the pandemic but grow to new heights</w:t>
      </w:r>
      <w:r w:rsidRPr="0069048A">
        <w:rPr>
          <w:rFonts w:asciiTheme="majorHAnsi" w:hAnsiTheme="majorHAnsi"/>
          <w:sz w:val="22"/>
          <w:szCs w:val="22"/>
        </w:rPr>
        <w:t xml:space="preserve">. Together, we have achieved an extraordinary milestone, </w:t>
      </w:r>
      <w:r>
        <w:rPr>
          <w:rFonts w:asciiTheme="majorHAnsi" w:hAnsiTheme="majorHAnsi"/>
          <w:sz w:val="22"/>
          <w:szCs w:val="22"/>
        </w:rPr>
        <w:t>and I couldn’t be proud</w:t>
      </w:r>
      <w:r w:rsidR="00646C8B">
        <w:rPr>
          <w:rFonts w:asciiTheme="majorHAnsi" w:hAnsiTheme="majorHAnsi"/>
          <w:sz w:val="22"/>
          <w:szCs w:val="22"/>
        </w:rPr>
        <w:t>er</w:t>
      </w:r>
      <w:r>
        <w:rPr>
          <w:rFonts w:asciiTheme="majorHAnsi" w:hAnsiTheme="majorHAnsi"/>
          <w:sz w:val="22"/>
          <w:szCs w:val="22"/>
        </w:rPr>
        <w:t xml:space="preserve"> of what we’ve accomplished.” Medhane Kidane, Co-President and CFO, added, “</w:t>
      </w:r>
      <w:r w:rsidR="00F62AFD">
        <w:rPr>
          <w:rFonts w:asciiTheme="majorHAnsi" w:hAnsiTheme="majorHAnsi"/>
          <w:sz w:val="22"/>
          <w:szCs w:val="22"/>
        </w:rPr>
        <w:t xml:space="preserve">When we </w:t>
      </w:r>
      <w:r w:rsidR="00F11489">
        <w:rPr>
          <w:rFonts w:asciiTheme="majorHAnsi" w:hAnsiTheme="majorHAnsi"/>
          <w:sz w:val="22"/>
          <w:szCs w:val="22"/>
        </w:rPr>
        <w:t>chose</w:t>
      </w:r>
      <w:r w:rsidR="00F62AFD">
        <w:rPr>
          <w:rFonts w:asciiTheme="majorHAnsi" w:hAnsiTheme="majorHAnsi"/>
          <w:sz w:val="22"/>
          <w:szCs w:val="22"/>
        </w:rPr>
        <w:t xml:space="preserve"> SBJ in 2020, we sought a partner that shared </w:t>
      </w:r>
      <w:r w:rsidR="003A333D">
        <w:rPr>
          <w:rFonts w:asciiTheme="majorHAnsi" w:hAnsiTheme="majorHAnsi"/>
          <w:sz w:val="22"/>
          <w:szCs w:val="22"/>
        </w:rPr>
        <w:t xml:space="preserve">our </w:t>
      </w:r>
      <w:r w:rsidR="00F62AFD">
        <w:rPr>
          <w:rFonts w:asciiTheme="majorHAnsi" w:hAnsiTheme="majorHAnsi"/>
          <w:sz w:val="22"/>
          <w:szCs w:val="22"/>
        </w:rPr>
        <w:t xml:space="preserve">values and vision. We’re thankful we experienced that throughout </w:t>
      </w:r>
      <w:r w:rsidR="00726B97">
        <w:rPr>
          <w:rFonts w:asciiTheme="majorHAnsi" w:hAnsiTheme="majorHAnsi"/>
          <w:sz w:val="22"/>
          <w:szCs w:val="22"/>
        </w:rPr>
        <w:t xml:space="preserve">our </w:t>
      </w:r>
      <w:r w:rsidR="00F62AFD">
        <w:rPr>
          <w:rFonts w:asciiTheme="majorHAnsi" w:hAnsiTheme="majorHAnsi"/>
          <w:sz w:val="22"/>
          <w:szCs w:val="22"/>
        </w:rPr>
        <w:t xml:space="preserve">partnership </w:t>
      </w:r>
      <w:r w:rsidR="00726B97">
        <w:rPr>
          <w:rFonts w:asciiTheme="majorHAnsi" w:hAnsiTheme="majorHAnsi"/>
          <w:sz w:val="22"/>
          <w:szCs w:val="22"/>
        </w:rPr>
        <w:t xml:space="preserve">with SBJ, </w:t>
      </w:r>
      <w:r w:rsidR="00F62AFD">
        <w:rPr>
          <w:rFonts w:asciiTheme="majorHAnsi" w:hAnsiTheme="majorHAnsi"/>
          <w:sz w:val="22"/>
          <w:szCs w:val="22"/>
        </w:rPr>
        <w:t xml:space="preserve">and </w:t>
      </w:r>
      <w:r w:rsidR="00726B97">
        <w:rPr>
          <w:rFonts w:asciiTheme="majorHAnsi" w:hAnsiTheme="majorHAnsi"/>
          <w:sz w:val="22"/>
          <w:szCs w:val="22"/>
        </w:rPr>
        <w:t xml:space="preserve">we </w:t>
      </w:r>
      <w:r w:rsidR="00F62AFD">
        <w:rPr>
          <w:rFonts w:asciiTheme="majorHAnsi" w:hAnsiTheme="majorHAnsi"/>
          <w:sz w:val="22"/>
          <w:szCs w:val="22"/>
        </w:rPr>
        <w:t xml:space="preserve">thank them for </w:t>
      </w:r>
      <w:r w:rsidR="00F62AFD" w:rsidRPr="00F62AFD">
        <w:rPr>
          <w:rFonts w:asciiTheme="majorHAnsi" w:hAnsiTheme="majorHAnsi"/>
          <w:sz w:val="22"/>
          <w:szCs w:val="22"/>
        </w:rPr>
        <w:t xml:space="preserve">their support and </w:t>
      </w:r>
      <w:r w:rsidR="00726B97">
        <w:rPr>
          <w:rFonts w:asciiTheme="majorHAnsi" w:hAnsiTheme="majorHAnsi"/>
          <w:sz w:val="22"/>
          <w:szCs w:val="22"/>
        </w:rPr>
        <w:t>strategic</w:t>
      </w:r>
      <w:r w:rsidR="00726B97" w:rsidRPr="00F62AFD">
        <w:rPr>
          <w:rFonts w:asciiTheme="majorHAnsi" w:hAnsiTheme="majorHAnsi"/>
          <w:sz w:val="22"/>
          <w:szCs w:val="22"/>
        </w:rPr>
        <w:t xml:space="preserve"> </w:t>
      </w:r>
      <w:r w:rsidR="00F62AFD" w:rsidRPr="00F62AFD">
        <w:rPr>
          <w:rFonts w:asciiTheme="majorHAnsi" w:hAnsiTheme="majorHAnsi"/>
          <w:sz w:val="22"/>
          <w:szCs w:val="22"/>
        </w:rPr>
        <w:t xml:space="preserve">guidance that helped propel the business </w:t>
      </w:r>
      <w:r w:rsidR="00F4382D">
        <w:rPr>
          <w:rFonts w:asciiTheme="majorHAnsi" w:hAnsiTheme="majorHAnsi"/>
          <w:sz w:val="22"/>
          <w:szCs w:val="22"/>
        </w:rPr>
        <w:t xml:space="preserve">to </w:t>
      </w:r>
      <w:r w:rsidR="003A333D">
        <w:rPr>
          <w:rFonts w:asciiTheme="majorHAnsi" w:hAnsiTheme="majorHAnsi"/>
          <w:sz w:val="22"/>
          <w:szCs w:val="22"/>
        </w:rPr>
        <w:t xml:space="preserve">continuous </w:t>
      </w:r>
      <w:r w:rsidR="00F4382D">
        <w:rPr>
          <w:rFonts w:asciiTheme="majorHAnsi" w:hAnsiTheme="majorHAnsi"/>
          <w:sz w:val="22"/>
          <w:szCs w:val="22"/>
        </w:rPr>
        <w:t>grow</w:t>
      </w:r>
      <w:r w:rsidR="003A333D">
        <w:rPr>
          <w:rFonts w:asciiTheme="majorHAnsi" w:hAnsiTheme="majorHAnsi"/>
          <w:sz w:val="22"/>
          <w:szCs w:val="22"/>
        </w:rPr>
        <w:t>th</w:t>
      </w:r>
      <w:r w:rsidR="00F4382D">
        <w:rPr>
          <w:rFonts w:asciiTheme="majorHAnsi" w:hAnsiTheme="majorHAnsi"/>
          <w:sz w:val="22"/>
          <w:szCs w:val="22"/>
        </w:rPr>
        <w:t xml:space="preserve"> </w:t>
      </w:r>
      <w:r w:rsidR="00F62AFD" w:rsidRPr="00F62AFD">
        <w:rPr>
          <w:rFonts w:asciiTheme="majorHAnsi" w:hAnsiTheme="majorHAnsi"/>
          <w:sz w:val="22"/>
          <w:szCs w:val="22"/>
        </w:rPr>
        <w:t xml:space="preserve">during </w:t>
      </w:r>
      <w:r w:rsidR="003A333D">
        <w:rPr>
          <w:rFonts w:asciiTheme="majorHAnsi" w:hAnsiTheme="majorHAnsi"/>
          <w:sz w:val="22"/>
          <w:szCs w:val="22"/>
        </w:rPr>
        <w:t>our partnership</w:t>
      </w:r>
      <w:r w:rsidR="00F62AFD">
        <w:rPr>
          <w:rFonts w:asciiTheme="majorHAnsi" w:hAnsiTheme="majorHAnsi"/>
          <w:sz w:val="22"/>
          <w:szCs w:val="22"/>
        </w:rPr>
        <w:t xml:space="preserve">. </w:t>
      </w:r>
      <w:r w:rsidRPr="0069048A">
        <w:rPr>
          <w:rFonts w:asciiTheme="majorHAnsi" w:hAnsiTheme="majorHAnsi"/>
          <w:sz w:val="22"/>
          <w:szCs w:val="22"/>
        </w:rPr>
        <w:t xml:space="preserve">This journey has been nothing short of amazing, and we look forward to the </w:t>
      </w:r>
      <w:r w:rsidR="003A333D">
        <w:rPr>
          <w:rFonts w:asciiTheme="majorHAnsi" w:hAnsiTheme="majorHAnsi"/>
          <w:sz w:val="22"/>
          <w:szCs w:val="22"/>
        </w:rPr>
        <w:t>future</w:t>
      </w:r>
      <w:r>
        <w:rPr>
          <w:rFonts w:asciiTheme="majorHAnsi" w:hAnsiTheme="majorHAnsi"/>
          <w:sz w:val="22"/>
          <w:szCs w:val="22"/>
        </w:rPr>
        <w:t xml:space="preserve"> for this great business</w:t>
      </w:r>
      <w:r w:rsidRPr="0069048A">
        <w:rPr>
          <w:rFonts w:asciiTheme="majorHAnsi" w:hAnsiTheme="majorHAnsi"/>
          <w:sz w:val="22"/>
          <w:szCs w:val="22"/>
        </w:rPr>
        <w:t>.</w:t>
      </w:r>
      <w:r>
        <w:rPr>
          <w:rFonts w:asciiTheme="majorHAnsi" w:hAnsiTheme="majorHAnsi"/>
          <w:sz w:val="22"/>
          <w:szCs w:val="22"/>
        </w:rPr>
        <w:t>”</w:t>
      </w:r>
    </w:p>
    <w:p w14:paraId="49EA7997" w14:textId="77777777" w:rsidR="0069048A" w:rsidRDefault="0069048A" w:rsidP="0053243A">
      <w:pPr>
        <w:jc w:val="both"/>
        <w:rPr>
          <w:rFonts w:asciiTheme="majorHAnsi" w:hAnsiTheme="majorHAnsi"/>
          <w:sz w:val="22"/>
          <w:szCs w:val="22"/>
        </w:rPr>
      </w:pPr>
    </w:p>
    <w:p w14:paraId="43476F65" w14:textId="5B47E696" w:rsidR="00DC3D65" w:rsidRDefault="00421E44" w:rsidP="0053243A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“Thank you to </w:t>
      </w:r>
      <w:r w:rsidR="00B545F5">
        <w:rPr>
          <w:rFonts w:asciiTheme="majorHAnsi" w:hAnsiTheme="majorHAnsi"/>
          <w:sz w:val="22"/>
          <w:szCs w:val="22"/>
        </w:rPr>
        <w:t xml:space="preserve">our partners, </w:t>
      </w:r>
      <w:r w:rsidR="00F4382D">
        <w:rPr>
          <w:rFonts w:asciiTheme="majorHAnsi" w:hAnsiTheme="majorHAnsi"/>
          <w:sz w:val="22"/>
          <w:szCs w:val="22"/>
        </w:rPr>
        <w:t>Michele, Med, Mark</w:t>
      </w:r>
      <w:r w:rsidR="00B545F5">
        <w:rPr>
          <w:rFonts w:asciiTheme="majorHAnsi" w:hAnsiTheme="majorHAnsi"/>
          <w:sz w:val="22"/>
          <w:szCs w:val="22"/>
        </w:rPr>
        <w:t>,</w:t>
      </w:r>
      <w:r>
        <w:rPr>
          <w:rFonts w:asciiTheme="majorHAnsi" w:hAnsiTheme="majorHAnsi"/>
          <w:sz w:val="22"/>
          <w:szCs w:val="22"/>
        </w:rPr>
        <w:t xml:space="preserve"> and Tracy for </w:t>
      </w:r>
      <w:r w:rsidR="00B545F5">
        <w:rPr>
          <w:rFonts w:asciiTheme="majorHAnsi" w:hAnsiTheme="majorHAnsi"/>
          <w:sz w:val="22"/>
          <w:szCs w:val="22"/>
        </w:rPr>
        <w:t>selecting</w:t>
      </w:r>
      <w:r>
        <w:rPr>
          <w:rFonts w:asciiTheme="majorHAnsi" w:hAnsiTheme="majorHAnsi"/>
          <w:sz w:val="22"/>
          <w:szCs w:val="22"/>
        </w:rPr>
        <w:t xml:space="preserve"> SBJ </w:t>
      </w:r>
      <w:r w:rsidR="00B545F5">
        <w:rPr>
          <w:rFonts w:asciiTheme="majorHAnsi" w:hAnsiTheme="majorHAnsi"/>
          <w:sz w:val="22"/>
          <w:szCs w:val="22"/>
        </w:rPr>
        <w:t xml:space="preserve">as their partner </w:t>
      </w:r>
      <w:r>
        <w:rPr>
          <w:rFonts w:asciiTheme="majorHAnsi" w:hAnsiTheme="majorHAnsi"/>
          <w:sz w:val="22"/>
          <w:szCs w:val="22"/>
        </w:rPr>
        <w:t xml:space="preserve">and entrusting us to help steward the recovery and growth of this premium culinary brand. </w:t>
      </w:r>
      <w:r w:rsidR="00F4382D">
        <w:rPr>
          <w:rFonts w:asciiTheme="majorHAnsi" w:hAnsiTheme="majorHAnsi"/>
          <w:sz w:val="22"/>
          <w:szCs w:val="22"/>
        </w:rPr>
        <w:t xml:space="preserve">We take immense pride in the value we helped create and it’s a testament to the shared </w:t>
      </w:r>
      <w:r w:rsidR="005F75D8">
        <w:rPr>
          <w:rFonts w:asciiTheme="majorHAnsi" w:hAnsiTheme="majorHAnsi"/>
          <w:sz w:val="22"/>
          <w:szCs w:val="22"/>
        </w:rPr>
        <w:t xml:space="preserve">dedication and </w:t>
      </w:r>
      <w:r w:rsidR="00FA05E7">
        <w:rPr>
          <w:rFonts w:asciiTheme="majorHAnsi" w:hAnsiTheme="majorHAnsi"/>
          <w:sz w:val="22"/>
          <w:szCs w:val="22"/>
        </w:rPr>
        <w:t>hard work</w:t>
      </w:r>
      <w:r w:rsidR="00F4382D">
        <w:rPr>
          <w:rFonts w:asciiTheme="majorHAnsi" w:hAnsiTheme="majorHAnsi"/>
          <w:sz w:val="22"/>
          <w:szCs w:val="22"/>
        </w:rPr>
        <w:t xml:space="preserve"> of our firm and the Company’s leadership,”</w:t>
      </w:r>
      <w:r>
        <w:rPr>
          <w:rFonts w:asciiTheme="majorHAnsi" w:hAnsiTheme="majorHAnsi"/>
          <w:sz w:val="22"/>
          <w:szCs w:val="22"/>
        </w:rPr>
        <w:t xml:space="preserve"> said Ben Landis, Managing Director of SBJ Capital. </w:t>
      </w:r>
    </w:p>
    <w:p w14:paraId="268951DB" w14:textId="77777777" w:rsidR="00DC3D65" w:rsidRDefault="00DC3D65" w:rsidP="0053243A">
      <w:pPr>
        <w:jc w:val="both"/>
        <w:rPr>
          <w:rFonts w:asciiTheme="majorHAnsi" w:hAnsiTheme="majorHAnsi"/>
          <w:sz w:val="22"/>
          <w:szCs w:val="22"/>
        </w:rPr>
      </w:pPr>
    </w:p>
    <w:p w14:paraId="7D160211" w14:textId="78D4148B" w:rsidR="00DC3D65" w:rsidRDefault="00DC3D65" w:rsidP="0053243A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Harris Williams </w:t>
      </w:r>
      <w:r w:rsidRPr="00DC3D65">
        <w:rPr>
          <w:rFonts w:asciiTheme="majorHAnsi" w:hAnsiTheme="majorHAnsi"/>
          <w:sz w:val="22"/>
          <w:szCs w:val="22"/>
        </w:rPr>
        <w:t xml:space="preserve">served as financial advisor to SBJ Capital and </w:t>
      </w:r>
      <w:r>
        <w:rPr>
          <w:rFonts w:asciiTheme="majorHAnsi" w:hAnsiTheme="majorHAnsi"/>
          <w:sz w:val="22"/>
          <w:szCs w:val="22"/>
        </w:rPr>
        <w:t>The Perfect Purée of Napa Valley in the transaction while</w:t>
      </w:r>
      <w:r w:rsidRPr="00DC3D65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O’Melveny </w:t>
      </w:r>
      <w:r w:rsidRPr="00DC3D65">
        <w:rPr>
          <w:rFonts w:asciiTheme="majorHAnsi" w:hAnsiTheme="majorHAnsi"/>
          <w:sz w:val="22"/>
          <w:szCs w:val="22"/>
        </w:rPr>
        <w:t>acted as</w:t>
      </w:r>
      <w:r>
        <w:rPr>
          <w:rFonts w:asciiTheme="majorHAnsi" w:hAnsiTheme="majorHAnsi"/>
          <w:sz w:val="22"/>
          <w:szCs w:val="22"/>
        </w:rPr>
        <w:t xml:space="preserve"> their</w:t>
      </w:r>
      <w:r w:rsidRPr="00DC3D65">
        <w:rPr>
          <w:rFonts w:asciiTheme="majorHAnsi" w:hAnsiTheme="majorHAnsi"/>
          <w:sz w:val="22"/>
          <w:szCs w:val="22"/>
        </w:rPr>
        <w:t xml:space="preserve"> legal advisor.</w:t>
      </w:r>
    </w:p>
    <w:p w14:paraId="505A3944" w14:textId="77777777" w:rsidR="00DC3D65" w:rsidRDefault="00DC3D65" w:rsidP="0053243A">
      <w:pPr>
        <w:jc w:val="both"/>
        <w:rPr>
          <w:rFonts w:asciiTheme="majorHAnsi" w:hAnsiTheme="majorHAnsi"/>
          <w:sz w:val="22"/>
          <w:szCs w:val="22"/>
        </w:rPr>
      </w:pPr>
    </w:p>
    <w:p w14:paraId="3053BF8B" w14:textId="77777777" w:rsidR="00DC3D65" w:rsidRPr="00DC3D65" w:rsidRDefault="00DC3D65" w:rsidP="0053243A">
      <w:pPr>
        <w:jc w:val="both"/>
        <w:rPr>
          <w:rFonts w:asciiTheme="majorHAnsi" w:hAnsiTheme="majorHAnsi"/>
          <w:b/>
          <w:sz w:val="22"/>
          <w:szCs w:val="22"/>
        </w:rPr>
      </w:pPr>
      <w:r w:rsidRPr="00DC3D65">
        <w:rPr>
          <w:rFonts w:asciiTheme="majorHAnsi" w:hAnsiTheme="majorHAnsi"/>
          <w:b/>
          <w:sz w:val="22"/>
          <w:szCs w:val="22"/>
        </w:rPr>
        <w:t>About SBJ Capital</w:t>
      </w:r>
    </w:p>
    <w:p w14:paraId="17E8092C" w14:textId="77777777" w:rsidR="00DC3D65" w:rsidRPr="002603C1" w:rsidRDefault="00DC3D65" w:rsidP="0053243A">
      <w:pPr>
        <w:jc w:val="both"/>
        <w:rPr>
          <w:rFonts w:asciiTheme="majorHAnsi" w:hAnsiTheme="majorHAnsi"/>
          <w:sz w:val="22"/>
          <w:szCs w:val="22"/>
        </w:rPr>
      </w:pPr>
      <w:r w:rsidRPr="00DC3D65">
        <w:rPr>
          <w:rFonts w:asciiTheme="majorHAnsi" w:hAnsiTheme="majorHAnsi"/>
          <w:sz w:val="22"/>
          <w:szCs w:val="22"/>
        </w:rPr>
        <w:t>SBJ Capital is a private investment firm focused on investing in founder and family-owned consumer and services companies. SBJ provides operational resources, strategic advice, domain expertise, and a partnership approach to realize the shared goals of entrepreneurs, owners, and management teams. SBJ was founded by an experienced team of professionals with a track record of growing companies both as principal investors and as operating executives.</w:t>
      </w:r>
    </w:p>
    <w:sectPr w:rsidR="00DC3D65" w:rsidRPr="002603C1" w:rsidSect="000D17EB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6CEF4" w14:textId="77777777" w:rsidR="00AC214A" w:rsidRDefault="00AC214A" w:rsidP="00266A1E">
      <w:r>
        <w:separator/>
      </w:r>
    </w:p>
  </w:endnote>
  <w:endnote w:type="continuationSeparator" w:id="0">
    <w:p w14:paraId="40688CC5" w14:textId="77777777" w:rsidR="00AC214A" w:rsidRDefault="00AC214A" w:rsidP="00266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D4347" w14:textId="77777777" w:rsidR="00216BBA" w:rsidRPr="00CF270B" w:rsidRDefault="00216BBA" w:rsidP="00266A1E">
    <w:pPr>
      <w:pStyle w:val="Footer"/>
      <w:jc w:val="both"/>
      <w:rPr>
        <w:sz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A31D8" w14:textId="77777777" w:rsidR="00097736" w:rsidRPr="006F50A9" w:rsidRDefault="006F50A9" w:rsidP="006F50A9">
    <w:pPr>
      <w:pStyle w:val="Footer"/>
      <w:jc w:val="center"/>
      <w:rPr>
        <w:rFonts w:ascii="Palatino" w:hAnsi="Palatino"/>
      </w:rPr>
    </w:pPr>
    <w:r w:rsidRPr="00CF270B">
      <w:rPr>
        <w:noProof/>
        <w:sz w:val="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2801AF1" wp14:editId="37968C88">
              <wp:simplePos x="0" y="0"/>
              <wp:positionH relativeFrom="page">
                <wp:posOffset>228600</wp:posOffset>
              </wp:positionH>
              <wp:positionV relativeFrom="paragraph">
                <wp:posOffset>-104775</wp:posOffset>
              </wp:positionV>
              <wp:extent cx="7315200" cy="20320"/>
              <wp:effectExtent l="0" t="0" r="19050" b="3683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315200" cy="20320"/>
                      </a:xfrm>
                      <a:prstGeom prst="line">
                        <a:avLst/>
                      </a:prstGeom>
                      <a:ln>
                        <a:solidFill>
                          <a:srgbClr val="2A4870"/>
                        </a:solidFill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A92E20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" from="18pt,-8.25pt" to="594pt,-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" strokecolor="#2a4870" strokeweight="2pt">
              <w10:wrap anchorx="page"/>
            </v:line>
          </w:pict>
        </mc:Fallback>
      </mc:AlternateContent>
    </w:r>
    <w:r w:rsidR="000A58CB">
      <w:rPr>
        <w:rFonts w:ascii="Palatino" w:hAnsi="Palatino"/>
        <w:smallCaps/>
        <w:color w:val="404040" w:themeColor="text1" w:themeTint="BF"/>
      </w:rPr>
      <w:t>2001</w:t>
    </w:r>
    <w:r>
      <w:rPr>
        <w:rFonts w:ascii="Palatino" w:hAnsi="Palatino"/>
        <w:smallCaps/>
        <w:color w:val="404040" w:themeColor="text1" w:themeTint="BF"/>
      </w:rPr>
      <w:t xml:space="preserve"> </w:t>
    </w:r>
    <w:r w:rsidR="000A58CB">
      <w:rPr>
        <w:rFonts w:ascii="Palatino" w:hAnsi="Palatino"/>
        <w:smallCaps/>
        <w:color w:val="404040" w:themeColor="text1" w:themeTint="BF"/>
      </w:rPr>
      <w:t>North Main St.</w:t>
    </w:r>
    <w:r w:rsidRPr="00B66447">
      <w:rPr>
        <w:rFonts w:ascii="Palatino" w:hAnsi="Palatino"/>
        <w:smallCaps/>
        <w:color w:val="404040" w:themeColor="text1" w:themeTint="BF"/>
      </w:rPr>
      <w:t xml:space="preserve">, Suite </w:t>
    </w:r>
    <w:r w:rsidR="000A58CB">
      <w:rPr>
        <w:rFonts w:ascii="Palatino" w:hAnsi="Palatino"/>
        <w:smallCaps/>
        <w:color w:val="404040" w:themeColor="text1" w:themeTint="BF"/>
      </w:rPr>
      <w:t>650</w:t>
    </w:r>
    <w:r>
      <w:t xml:space="preserve">  </w:t>
    </w:r>
    <w:r w:rsidRPr="00CF270B">
      <w:rPr>
        <w:rFonts w:ascii="Wingdings" w:hAnsi="Wingdings"/>
        <w:color w:val="2A4870"/>
      </w:rPr>
      <w:t></w:t>
    </w:r>
    <w:r>
      <w:rPr>
        <w:rFonts w:ascii="Palatino" w:hAnsi="Palatino"/>
        <w:color w:val="2A4870"/>
      </w:rPr>
      <w:t xml:space="preserve">  </w:t>
    </w:r>
    <w:r w:rsidR="000A58CB">
      <w:rPr>
        <w:rFonts w:ascii="Palatino" w:hAnsi="Palatino"/>
        <w:smallCaps/>
        <w:color w:val="404040" w:themeColor="text1" w:themeTint="BF"/>
      </w:rPr>
      <w:t>Walnut Creek, CA 94596</w:t>
    </w:r>
    <w:r>
      <w:rPr>
        <w:rFonts w:ascii="Palatino" w:hAnsi="Palatino"/>
        <w:smallCaps/>
        <w:color w:val="404040" w:themeColor="text1" w:themeTint="BF"/>
      </w:rPr>
      <w:t xml:space="preserve">  </w:t>
    </w:r>
    <w:r w:rsidRPr="00CF270B">
      <w:rPr>
        <w:rFonts w:ascii="Wingdings" w:hAnsi="Wingdings"/>
        <w:color w:val="2A4870"/>
      </w:rPr>
      <w:t></w:t>
    </w:r>
    <w:r>
      <w:rPr>
        <w:rFonts w:ascii="Palatino" w:hAnsi="Palatino"/>
        <w:color w:val="2A4870"/>
      </w:rPr>
      <w:t xml:space="preserve">  </w:t>
    </w:r>
    <w:r w:rsidRPr="00B66447">
      <w:rPr>
        <w:rFonts w:ascii="Palatino" w:hAnsi="Palatino"/>
        <w:color w:val="404040" w:themeColor="text1" w:themeTint="BF"/>
      </w:rPr>
      <w:t>415.848.1990</w:t>
    </w:r>
    <w:r>
      <w:rPr>
        <w:rFonts w:ascii="Palatino" w:hAnsi="Palatino"/>
        <w:color w:val="404040" w:themeColor="text1" w:themeTint="BF"/>
      </w:rPr>
      <w:t xml:space="preserve">  </w:t>
    </w:r>
    <w:r w:rsidRPr="00CF270B">
      <w:rPr>
        <w:rFonts w:ascii="Wingdings" w:hAnsi="Wingdings"/>
        <w:color w:val="2A4870"/>
      </w:rPr>
      <w:t></w:t>
    </w:r>
    <w:r>
      <w:rPr>
        <w:rFonts w:ascii="Palatino" w:hAnsi="Palatino"/>
        <w:color w:val="2A4870"/>
      </w:rPr>
      <w:t xml:space="preserve">  </w:t>
    </w:r>
    <w:r w:rsidRPr="00B66447">
      <w:rPr>
        <w:rFonts w:ascii="Palatino" w:hAnsi="Palatino"/>
        <w:color w:val="404040" w:themeColor="text1" w:themeTint="BF"/>
      </w:rPr>
      <w:t>www.sbjcap.com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BA398" w14:textId="77777777" w:rsidR="00AC214A" w:rsidRDefault="00AC214A" w:rsidP="00266A1E">
      <w:r>
        <w:separator/>
      </w:r>
    </w:p>
  </w:footnote>
  <w:footnote w:type="continuationSeparator" w:id="0">
    <w:p w14:paraId="05E545B5" w14:textId="77777777" w:rsidR="00AC214A" w:rsidRDefault="00AC214A" w:rsidP="00266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E7732" w14:textId="5C7FF59F" w:rsidR="000177D9" w:rsidRDefault="000177D9">
    <w:pPr>
      <w:pStyle w:val="Header"/>
      <w:rPr>
        <w:rFonts w:asciiTheme="majorHAnsi" w:hAnsiTheme="majorHAnsi"/>
        <w:smallCaps/>
        <w:color w:val="404040" w:themeColor="text1" w:themeTint="BF"/>
        <w:sz w:val="22"/>
        <w:szCs w:val="22"/>
      </w:rPr>
    </w:pPr>
    <w:r>
      <w:rPr>
        <w:rFonts w:asciiTheme="majorHAnsi" w:hAnsiTheme="majorHAnsi"/>
        <w:smallCaps/>
        <w:color w:val="404040" w:themeColor="text1" w:themeTint="BF"/>
        <w:sz w:val="22"/>
        <w:szCs w:val="22"/>
      </w:rPr>
      <w:fldChar w:fldCharType="begin"/>
    </w:r>
    <w:r>
      <w:rPr>
        <w:rFonts w:asciiTheme="majorHAnsi" w:hAnsiTheme="majorHAnsi"/>
        <w:smallCaps/>
        <w:color w:val="404040" w:themeColor="text1" w:themeTint="BF"/>
        <w:sz w:val="22"/>
        <w:szCs w:val="22"/>
      </w:rPr>
      <w:instrText xml:space="preserve"> DATE \@ "MMMM d, yyyy" </w:instrText>
    </w:r>
    <w:r>
      <w:rPr>
        <w:rFonts w:asciiTheme="majorHAnsi" w:hAnsiTheme="majorHAnsi"/>
        <w:smallCaps/>
        <w:color w:val="404040" w:themeColor="text1" w:themeTint="BF"/>
        <w:sz w:val="22"/>
        <w:szCs w:val="22"/>
      </w:rPr>
      <w:fldChar w:fldCharType="separate"/>
    </w:r>
    <w:r w:rsidR="000C4C47">
      <w:rPr>
        <w:rFonts w:asciiTheme="majorHAnsi" w:hAnsiTheme="majorHAnsi"/>
        <w:smallCaps/>
        <w:noProof/>
        <w:color w:val="404040" w:themeColor="text1" w:themeTint="BF"/>
        <w:sz w:val="22"/>
        <w:szCs w:val="22"/>
      </w:rPr>
      <w:t>January 8, 2024</w:t>
    </w:r>
    <w:r>
      <w:rPr>
        <w:rFonts w:asciiTheme="majorHAnsi" w:hAnsiTheme="majorHAnsi"/>
        <w:smallCaps/>
        <w:color w:val="404040" w:themeColor="text1" w:themeTint="BF"/>
        <w:sz w:val="22"/>
        <w:szCs w:val="22"/>
      </w:rPr>
      <w:fldChar w:fldCharType="end"/>
    </w:r>
  </w:p>
  <w:p w14:paraId="071FAE81" w14:textId="77777777" w:rsidR="00216BBA" w:rsidRPr="000177D9" w:rsidRDefault="00097736">
    <w:pPr>
      <w:pStyle w:val="Header"/>
      <w:rPr>
        <w:rFonts w:asciiTheme="majorHAnsi" w:hAnsiTheme="majorHAnsi"/>
        <w:smallCaps/>
        <w:color w:val="404040" w:themeColor="text1" w:themeTint="BF"/>
        <w:sz w:val="22"/>
        <w:szCs w:val="22"/>
      </w:rPr>
    </w:pPr>
    <w:r w:rsidRPr="000177D9">
      <w:rPr>
        <w:rFonts w:asciiTheme="majorHAnsi" w:hAnsiTheme="majorHAnsi"/>
        <w:smallCaps/>
        <w:color w:val="404040" w:themeColor="text1" w:themeTint="BF"/>
        <w:sz w:val="22"/>
        <w:szCs w:val="22"/>
      </w:rPr>
      <w:t xml:space="preserve">Page </w:t>
    </w:r>
    <w:r w:rsidRPr="000177D9">
      <w:rPr>
        <w:rFonts w:asciiTheme="majorHAnsi" w:hAnsiTheme="majorHAnsi"/>
        <w:smallCaps/>
        <w:color w:val="404040" w:themeColor="text1" w:themeTint="BF"/>
        <w:sz w:val="22"/>
        <w:szCs w:val="22"/>
      </w:rPr>
      <w:fldChar w:fldCharType="begin"/>
    </w:r>
    <w:r w:rsidRPr="000177D9">
      <w:rPr>
        <w:rFonts w:asciiTheme="majorHAnsi" w:hAnsiTheme="majorHAnsi"/>
        <w:smallCaps/>
        <w:color w:val="404040" w:themeColor="text1" w:themeTint="BF"/>
        <w:sz w:val="22"/>
        <w:szCs w:val="22"/>
      </w:rPr>
      <w:instrText xml:space="preserve"> PAGE  \* Arabic  \* MERGEFORMAT </w:instrText>
    </w:r>
    <w:r w:rsidRPr="000177D9">
      <w:rPr>
        <w:rFonts w:asciiTheme="majorHAnsi" w:hAnsiTheme="majorHAnsi"/>
        <w:smallCaps/>
        <w:color w:val="404040" w:themeColor="text1" w:themeTint="BF"/>
        <w:sz w:val="22"/>
        <w:szCs w:val="22"/>
      </w:rPr>
      <w:fldChar w:fldCharType="separate"/>
    </w:r>
    <w:r w:rsidR="00C3438E">
      <w:rPr>
        <w:rFonts w:asciiTheme="majorHAnsi" w:hAnsiTheme="majorHAnsi"/>
        <w:smallCaps/>
        <w:noProof/>
        <w:color w:val="404040" w:themeColor="text1" w:themeTint="BF"/>
        <w:sz w:val="22"/>
        <w:szCs w:val="22"/>
      </w:rPr>
      <w:t>2</w:t>
    </w:r>
    <w:r w:rsidRPr="000177D9">
      <w:rPr>
        <w:rFonts w:asciiTheme="majorHAnsi" w:hAnsiTheme="majorHAnsi"/>
        <w:smallCaps/>
        <w:color w:val="404040" w:themeColor="text1" w:themeTint="BF"/>
        <w:sz w:val="22"/>
        <w:szCs w:val="22"/>
      </w:rPr>
      <w:fldChar w:fldCharType="end"/>
    </w:r>
    <w:r w:rsidRPr="000177D9">
      <w:rPr>
        <w:rFonts w:asciiTheme="majorHAnsi" w:hAnsiTheme="majorHAnsi"/>
        <w:smallCaps/>
        <w:color w:val="404040" w:themeColor="text1" w:themeTint="BF"/>
        <w:sz w:val="22"/>
        <w:szCs w:val="22"/>
      </w:rPr>
      <w:t xml:space="preserve"> | </w:t>
    </w:r>
    <w:r w:rsidRPr="000177D9">
      <w:rPr>
        <w:rFonts w:asciiTheme="majorHAnsi" w:hAnsiTheme="majorHAnsi"/>
        <w:smallCaps/>
        <w:color w:val="404040" w:themeColor="text1" w:themeTint="BF"/>
        <w:sz w:val="22"/>
        <w:szCs w:val="22"/>
      </w:rPr>
      <w:fldChar w:fldCharType="begin"/>
    </w:r>
    <w:r w:rsidRPr="000177D9">
      <w:rPr>
        <w:rFonts w:asciiTheme="majorHAnsi" w:hAnsiTheme="majorHAnsi"/>
        <w:smallCaps/>
        <w:color w:val="404040" w:themeColor="text1" w:themeTint="BF"/>
        <w:sz w:val="22"/>
        <w:szCs w:val="22"/>
      </w:rPr>
      <w:instrText xml:space="preserve"> NUMPAGES  \* Arabic  \* MERGEFORMAT </w:instrText>
    </w:r>
    <w:r w:rsidRPr="000177D9">
      <w:rPr>
        <w:rFonts w:asciiTheme="majorHAnsi" w:hAnsiTheme="majorHAnsi"/>
        <w:smallCaps/>
        <w:color w:val="404040" w:themeColor="text1" w:themeTint="BF"/>
        <w:sz w:val="22"/>
        <w:szCs w:val="22"/>
      </w:rPr>
      <w:fldChar w:fldCharType="separate"/>
    </w:r>
    <w:r w:rsidR="00C3438E">
      <w:rPr>
        <w:rFonts w:asciiTheme="majorHAnsi" w:hAnsiTheme="majorHAnsi"/>
        <w:smallCaps/>
        <w:noProof/>
        <w:color w:val="404040" w:themeColor="text1" w:themeTint="BF"/>
        <w:sz w:val="22"/>
        <w:szCs w:val="22"/>
      </w:rPr>
      <w:t>2</w:t>
    </w:r>
    <w:r w:rsidRPr="000177D9">
      <w:rPr>
        <w:rFonts w:asciiTheme="majorHAnsi" w:hAnsiTheme="majorHAnsi"/>
        <w:smallCaps/>
        <w:color w:val="404040" w:themeColor="text1" w:themeTint="BF"/>
        <w:sz w:val="22"/>
        <w:szCs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E1A58" w14:textId="77777777" w:rsidR="00097736" w:rsidRDefault="000E7963" w:rsidP="000E7963">
    <w:pPr>
      <w:pStyle w:val="Header"/>
      <w:jc w:val="right"/>
    </w:pPr>
    <w:r w:rsidRPr="000E7963">
      <w:rPr>
        <w:noProof/>
      </w:rPr>
      <w:drawing>
        <wp:inline distT="0" distB="0" distL="0" distR="0" wp14:anchorId="4B70A23C" wp14:editId="3B0CBB74">
          <wp:extent cx="1465454" cy="447610"/>
          <wp:effectExtent l="0" t="0" r="1905" b="0"/>
          <wp:docPr id="2" name="Picture 2" descr="C:\Users\patri\Dropbox (Spanos Barber Jesse)\Spanos Jesse\Images\Logo Files\SBJ Capital\SBJ Capital_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tri\Dropbox (Spanos Barber Jesse)\Spanos Jesse\Images\Logo Files\SBJ Capital\SBJ Capital_Final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258" t="30250" r="10258" b="30250"/>
                  <a:stretch/>
                </pic:blipFill>
                <pic:spPr bwMode="auto">
                  <a:xfrm>
                    <a:off x="0" y="0"/>
                    <a:ext cx="1530561" cy="46749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3696C"/>
    <w:multiLevelType w:val="hybridMultilevel"/>
    <w:tmpl w:val="556C7D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C3F07"/>
    <w:multiLevelType w:val="multilevel"/>
    <w:tmpl w:val="44D05C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51B9C"/>
    <w:multiLevelType w:val="hybridMultilevel"/>
    <w:tmpl w:val="556C7D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D2E43"/>
    <w:multiLevelType w:val="hybridMultilevel"/>
    <w:tmpl w:val="DC88FC22"/>
    <w:lvl w:ilvl="0" w:tplc="69F4565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D78CE"/>
    <w:multiLevelType w:val="multilevel"/>
    <w:tmpl w:val="44D05C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587D73"/>
    <w:multiLevelType w:val="hybridMultilevel"/>
    <w:tmpl w:val="556C7D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72B73"/>
    <w:multiLevelType w:val="hybridMultilevel"/>
    <w:tmpl w:val="44D05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EE1439"/>
    <w:multiLevelType w:val="multilevel"/>
    <w:tmpl w:val="DC88FC22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0F1234"/>
    <w:multiLevelType w:val="multilevel"/>
    <w:tmpl w:val="DC88FC22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C876F0"/>
    <w:multiLevelType w:val="hybridMultilevel"/>
    <w:tmpl w:val="556C7D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A4BFC"/>
    <w:multiLevelType w:val="multilevel"/>
    <w:tmpl w:val="5D283B68"/>
    <w:lvl w:ilvl="0">
      <w:start w:val="1"/>
      <w:numFmt w:val="upperRoman"/>
      <w:pStyle w:val="Heading1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2">
      <w:start w:val="1"/>
      <w:numFmt w:val="lowerLetter"/>
      <w:pStyle w:val="Heading3"/>
      <w:lvlText w:val="%3)"/>
      <w:lvlJc w:val="left"/>
      <w:pPr>
        <w:tabs>
          <w:tab w:val="num" w:pos="1800"/>
        </w:tabs>
        <w:ind w:left="0" w:firstLine="1440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520"/>
        </w:tabs>
        <w:ind w:left="0" w:firstLine="21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0" w:firstLine="288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0" w:firstLine="3600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6">
      <w:start w:val="1"/>
      <w:numFmt w:val="lowerRoman"/>
      <w:lvlText w:val="%7)"/>
      <w:lvlJc w:val="left"/>
      <w:pPr>
        <w:tabs>
          <w:tab w:val="num" w:pos="5040"/>
        </w:tabs>
        <w:ind w:left="0" w:firstLine="4320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7">
      <w:start w:val="1"/>
      <w:numFmt w:val="lowerLetter"/>
      <w:lvlText w:val="%8)"/>
      <w:lvlJc w:val="left"/>
      <w:pPr>
        <w:tabs>
          <w:tab w:val="num" w:pos="5400"/>
        </w:tabs>
        <w:ind w:left="0" w:firstLine="5040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8">
      <w:start w:val="1"/>
      <w:numFmt w:val="lowerRoman"/>
      <w:lvlText w:val="(%9)"/>
      <w:lvlJc w:val="left"/>
      <w:pPr>
        <w:tabs>
          <w:tab w:val="num" w:pos="6480"/>
        </w:tabs>
        <w:ind w:left="0" w:firstLine="5760"/>
      </w:pPr>
      <w:rPr>
        <w:rFonts w:hint="default"/>
      </w:rPr>
    </w:lvl>
  </w:abstractNum>
  <w:abstractNum w:abstractNumId="11" w15:restartNumberingAfterBreak="0">
    <w:nsid w:val="6D4E1D3A"/>
    <w:multiLevelType w:val="multilevel"/>
    <w:tmpl w:val="684EFC08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97111A"/>
    <w:multiLevelType w:val="hybridMultilevel"/>
    <w:tmpl w:val="668EB81E"/>
    <w:lvl w:ilvl="0" w:tplc="04243B1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2422529">
    <w:abstractNumId w:val="0"/>
  </w:num>
  <w:num w:numId="2" w16cid:durableId="1867790229">
    <w:abstractNumId w:val="6"/>
  </w:num>
  <w:num w:numId="3" w16cid:durableId="172035451">
    <w:abstractNumId w:val="4"/>
  </w:num>
  <w:num w:numId="4" w16cid:durableId="1599217612">
    <w:abstractNumId w:val="2"/>
  </w:num>
  <w:num w:numId="5" w16cid:durableId="329404948">
    <w:abstractNumId w:val="9"/>
  </w:num>
  <w:num w:numId="6" w16cid:durableId="240603944">
    <w:abstractNumId w:val="5"/>
  </w:num>
  <w:num w:numId="7" w16cid:durableId="1444687024">
    <w:abstractNumId w:val="1"/>
  </w:num>
  <w:num w:numId="8" w16cid:durableId="475952097">
    <w:abstractNumId w:val="3"/>
  </w:num>
  <w:num w:numId="9" w16cid:durableId="1312173390">
    <w:abstractNumId w:val="8"/>
  </w:num>
  <w:num w:numId="10" w16cid:durableId="67045232">
    <w:abstractNumId w:val="7"/>
  </w:num>
  <w:num w:numId="11" w16cid:durableId="1110200472">
    <w:abstractNumId w:val="12"/>
  </w:num>
  <w:num w:numId="12" w16cid:durableId="1793940674">
    <w:abstractNumId w:val="11"/>
  </w:num>
  <w:num w:numId="13" w16cid:durableId="7547429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EB7"/>
    <w:rsid w:val="000018A6"/>
    <w:rsid w:val="000177D9"/>
    <w:rsid w:val="00055CF0"/>
    <w:rsid w:val="00055F22"/>
    <w:rsid w:val="00097736"/>
    <w:rsid w:val="000A58CB"/>
    <w:rsid w:val="000C4C47"/>
    <w:rsid w:val="000D17EB"/>
    <w:rsid w:val="000D2200"/>
    <w:rsid w:val="000E7963"/>
    <w:rsid w:val="000F5E68"/>
    <w:rsid w:val="00132C31"/>
    <w:rsid w:val="00172F06"/>
    <w:rsid w:val="001A3903"/>
    <w:rsid w:val="001F0F34"/>
    <w:rsid w:val="00216BBA"/>
    <w:rsid w:val="002336A4"/>
    <w:rsid w:val="00250018"/>
    <w:rsid w:val="002603C1"/>
    <w:rsid w:val="00266A1E"/>
    <w:rsid w:val="002B046E"/>
    <w:rsid w:val="002D0CCC"/>
    <w:rsid w:val="002F103D"/>
    <w:rsid w:val="00311FE1"/>
    <w:rsid w:val="0031613A"/>
    <w:rsid w:val="003A333D"/>
    <w:rsid w:val="003D2D43"/>
    <w:rsid w:val="004049D9"/>
    <w:rsid w:val="00421E44"/>
    <w:rsid w:val="00446A84"/>
    <w:rsid w:val="00490A2C"/>
    <w:rsid w:val="004A1F9A"/>
    <w:rsid w:val="0053243A"/>
    <w:rsid w:val="0056564F"/>
    <w:rsid w:val="00583FDC"/>
    <w:rsid w:val="005C241E"/>
    <w:rsid w:val="005C7964"/>
    <w:rsid w:val="005F080C"/>
    <w:rsid w:val="005F75D8"/>
    <w:rsid w:val="006038CE"/>
    <w:rsid w:val="00607C1E"/>
    <w:rsid w:val="0064016C"/>
    <w:rsid w:val="00646C8B"/>
    <w:rsid w:val="0069048A"/>
    <w:rsid w:val="006A3041"/>
    <w:rsid w:val="006B1804"/>
    <w:rsid w:val="006E0712"/>
    <w:rsid w:val="006F50A9"/>
    <w:rsid w:val="00721F56"/>
    <w:rsid w:val="00726B97"/>
    <w:rsid w:val="00755DFF"/>
    <w:rsid w:val="00776C0C"/>
    <w:rsid w:val="00780E96"/>
    <w:rsid w:val="007820D1"/>
    <w:rsid w:val="0080473E"/>
    <w:rsid w:val="00824075"/>
    <w:rsid w:val="0089072F"/>
    <w:rsid w:val="00893A38"/>
    <w:rsid w:val="008E2008"/>
    <w:rsid w:val="008F066F"/>
    <w:rsid w:val="00924E7E"/>
    <w:rsid w:val="00930395"/>
    <w:rsid w:val="009457BF"/>
    <w:rsid w:val="00970253"/>
    <w:rsid w:val="00994B18"/>
    <w:rsid w:val="00A44C1F"/>
    <w:rsid w:val="00A7084A"/>
    <w:rsid w:val="00A7641C"/>
    <w:rsid w:val="00A81747"/>
    <w:rsid w:val="00AC214A"/>
    <w:rsid w:val="00B44B23"/>
    <w:rsid w:val="00B545F5"/>
    <w:rsid w:val="00B66447"/>
    <w:rsid w:val="00B66D53"/>
    <w:rsid w:val="00B77140"/>
    <w:rsid w:val="00C1070E"/>
    <w:rsid w:val="00C3438E"/>
    <w:rsid w:val="00C80F19"/>
    <w:rsid w:val="00C9352F"/>
    <w:rsid w:val="00CF270B"/>
    <w:rsid w:val="00D169A5"/>
    <w:rsid w:val="00D42EB7"/>
    <w:rsid w:val="00D70815"/>
    <w:rsid w:val="00D803BD"/>
    <w:rsid w:val="00D8543E"/>
    <w:rsid w:val="00DC3D65"/>
    <w:rsid w:val="00E24DAD"/>
    <w:rsid w:val="00F0179A"/>
    <w:rsid w:val="00F10455"/>
    <w:rsid w:val="00F11489"/>
    <w:rsid w:val="00F169BC"/>
    <w:rsid w:val="00F3698D"/>
    <w:rsid w:val="00F417A1"/>
    <w:rsid w:val="00F4382D"/>
    <w:rsid w:val="00F62AFD"/>
    <w:rsid w:val="00FA0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6AE59A8"/>
  <w14:defaultImageDpi w14:val="300"/>
  <w15:chartTrackingRefBased/>
  <w15:docId w15:val="{F5ACF7A7-D253-4E23-B2F9-09F251EA6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qFormat/>
    <w:rsid w:val="003D2D43"/>
    <w:pPr>
      <w:keepNext/>
      <w:numPr>
        <w:numId w:val="13"/>
      </w:numPr>
      <w:tabs>
        <w:tab w:val="clear" w:pos="720"/>
      </w:tabs>
      <w:spacing w:after="240"/>
      <w:jc w:val="both"/>
      <w:outlineLvl w:val="0"/>
    </w:pPr>
    <w:rPr>
      <w:rFonts w:ascii="Times New Roman" w:eastAsia="Times New Roman" w:hAnsi="Times New Roman" w:cs="Times New Roman"/>
      <w:sz w:val="24"/>
    </w:rPr>
  </w:style>
  <w:style w:type="paragraph" w:styleId="Heading2">
    <w:name w:val="heading 2"/>
    <w:basedOn w:val="Normal"/>
    <w:link w:val="Heading2Char"/>
    <w:qFormat/>
    <w:rsid w:val="003D2D43"/>
    <w:pPr>
      <w:keepNext/>
      <w:numPr>
        <w:ilvl w:val="1"/>
        <w:numId w:val="13"/>
      </w:numPr>
      <w:tabs>
        <w:tab w:val="clear" w:pos="1080"/>
      </w:tabs>
      <w:spacing w:after="240"/>
      <w:jc w:val="both"/>
      <w:outlineLvl w:val="1"/>
    </w:pPr>
    <w:rPr>
      <w:rFonts w:ascii="Times New Roman" w:eastAsia="Times New Roman" w:hAnsi="Times New Roman" w:cs="Times New Roman"/>
      <w:sz w:val="24"/>
    </w:rPr>
  </w:style>
  <w:style w:type="paragraph" w:styleId="Heading3">
    <w:name w:val="heading 3"/>
    <w:basedOn w:val="Normal"/>
    <w:link w:val="Heading3Char"/>
    <w:qFormat/>
    <w:rsid w:val="003D2D43"/>
    <w:pPr>
      <w:numPr>
        <w:ilvl w:val="2"/>
        <w:numId w:val="13"/>
      </w:numPr>
      <w:spacing w:after="240"/>
      <w:jc w:val="both"/>
      <w:outlineLvl w:val="2"/>
    </w:pPr>
    <w:rPr>
      <w:rFonts w:ascii="Times New Roman" w:eastAsia="Times New Roman" w:hAnsi="Times New Roman" w:cs="Times New Roman"/>
      <w:sz w:val="24"/>
    </w:rPr>
  </w:style>
  <w:style w:type="paragraph" w:styleId="Heading4">
    <w:name w:val="heading 4"/>
    <w:basedOn w:val="Normal"/>
    <w:link w:val="Heading4Char"/>
    <w:qFormat/>
    <w:rsid w:val="003D2D43"/>
    <w:pPr>
      <w:numPr>
        <w:ilvl w:val="3"/>
        <w:numId w:val="13"/>
      </w:numPr>
      <w:tabs>
        <w:tab w:val="clear" w:pos="2520"/>
      </w:tabs>
      <w:spacing w:after="240"/>
      <w:jc w:val="both"/>
      <w:outlineLvl w:val="3"/>
    </w:pPr>
    <w:rPr>
      <w:rFonts w:ascii="Times New Roman" w:eastAsia="Times New Roman" w:hAnsi="Times New Roman" w:cs="Times New Roman"/>
      <w:sz w:val="24"/>
    </w:rPr>
  </w:style>
  <w:style w:type="paragraph" w:styleId="Heading5">
    <w:name w:val="heading 5"/>
    <w:basedOn w:val="Normal"/>
    <w:link w:val="Heading5Char"/>
    <w:qFormat/>
    <w:rsid w:val="003D2D43"/>
    <w:pPr>
      <w:numPr>
        <w:ilvl w:val="4"/>
        <w:numId w:val="13"/>
      </w:numPr>
      <w:tabs>
        <w:tab w:val="clear" w:pos="3240"/>
      </w:tabs>
      <w:spacing w:after="240"/>
      <w:jc w:val="both"/>
      <w:outlineLvl w:val="4"/>
    </w:pPr>
    <w:rPr>
      <w:rFonts w:ascii="Times New Roman" w:eastAsia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6A1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6A1E"/>
  </w:style>
  <w:style w:type="paragraph" w:styleId="Footer">
    <w:name w:val="footer"/>
    <w:basedOn w:val="Normal"/>
    <w:link w:val="FooterChar"/>
    <w:uiPriority w:val="99"/>
    <w:unhideWhenUsed/>
    <w:rsid w:val="00266A1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A1E"/>
  </w:style>
  <w:style w:type="paragraph" w:styleId="BalloonText">
    <w:name w:val="Balloon Text"/>
    <w:basedOn w:val="Normal"/>
    <w:link w:val="BalloonTextChar"/>
    <w:uiPriority w:val="99"/>
    <w:semiHidden/>
    <w:unhideWhenUsed/>
    <w:rsid w:val="00266A1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A1E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266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20D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3D2D43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3D2D43"/>
    <w:rPr>
      <w:rFonts w:ascii="Times New Roman" w:eastAsia="Times New Roman" w:hAnsi="Times New Roman" w:cs="Times New Roman"/>
      <w:sz w:val="24"/>
    </w:rPr>
  </w:style>
  <w:style w:type="character" w:customStyle="1" w:styleId="Heading3Char">
    <w:name w:val="Heading 3 Char"/>
    <w:basedOn w:val="DefaultParagraphFont"/>
    <w:link w:val="Heading3"/>
    <w:rsid w:val="003D2D4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rsid w:val="003D2D43"/>
    <w:rPr>
      <w:rFonts w:ascii="Times New Roman" w:eastAsia="Times New Roman" w:hAnsi="Times New Roman" w:cs="Times New Roman"/>
      <w:sz w:val="24"/>
    </w:rPr>
  </w:style>
  <w:style w:type="character" w:customStyle="1" w:styleId="Heading5Char">
    <w:name w:val="Heading 5 Char"/>
    <w:basedOn w:val="DefaultParagraphFont"/>
    <w:link w:val="Heading5"/>
    <w:rsid w:val="003D2D43"/>
    <w:rPr>
      <w:rFonts w:ascii="Times New Roman" w:eastAsia="Times New Roman" w:hAnsi="Times New Roman" w:cs="Times New Roman"/>
      <w:sz w:val="24"/>
    </w:rPr>
  </w:style>
  <w:style w:type="paragraph" w:styleId="BodyText3">
    <w:name w:val="Body Text 3"/>
    <w:basedOn w:val="Normal"/>
    <w:link w:val="BodyText3Char"/>
    <w:rsid w:val="003D2D43"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rsid w:val="003D2D43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3D2D4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D2D43"/>
  </w:style>
  <w:style w:type="paragraph" w:styleId="BodyTextFirstIndent">
    <w:name w:val="Body Text First Indent"/>
    <w:basedOn w:val="Normal"/>
    <w:link w:val="BodyTextFirstIndentChar"/>
    <w:rsid w:val="003D2D43"/>
    <w:pPr>
      <w:spacing w:after="240"/>
      <w:ind w:firstLine="14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3D2D43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726B97"/>
  </w:style>
  <w:style w:type="character" w:styleId="CommentReference">
    <w:name w:val="annotation reference"/>
    <w:basedOn w:val="DefaultParagraphFont"/>
    <w:uiPriority w:val="99"/>
    <w:semiHidden/>
    <w:unhideWhenUsed/>
    <w:rsid w:val="00055C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5CF0"/>
  </w:style>
  <w:style w:type="character" w:customStyle="1" w:styleId="CommentTextChar">
    <w:name w:val="Comment Text Char"/>
    <w:basedOn w:val="DefaultParagraphFont"/>
    <w:link w:val="CommentText"/>
    <w:uiPriority w:val="99"/>
    <w:rsid w:val="00055CF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5C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5C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A46DE9-D306-49DE-B556-584FB7608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Muller</dc:creator>
  <cp:keywords/>
  <dc:description/>
  <cp:lastModifiedBy>Katelyn Wood</cp:lastModifiedBy>
  <cp:revision>3</cp:revision>
  <dcterms:created xsi:type="dcterms:W3CDTF">2024-01-07T07:00:00Z</dcterms:created>
  <dcterms:modified xsi:type="dcterms:W3CDTF">2024-01-08T19:43:00Z</dcterms:modified>
</cp:coreProperties>
</file>