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905A3D" w:rsidRPr="00DC1B3F" w:rsidRDefault="002E01E5" w:rsidP="00DC1B3F">
      <w:pPr>
        <w:jc w:val="center"/>
        <w:rPr>
          <w:rFonts w:ascii="Calibri" w:hAnsi="Calibri" w:cs="Calibri"/>
          <w:b/>
          <w:bCs/>
        </w:rPr>
      </w:pPr>
      <w:r w:rsidRPr="00DC1B3F">
        <w:rPr>
          <w:rFonts w:ascii="Calibri" w:hAnsi="Calibri" w:cs="Calibri"/>
          <w:b/>
          <w:bCs/>
        </w:rPr>
        <w:t>NEWS RELEASE</w:t>
      </w:r>
    </w:p>
    <w:p w14:paraId="3FFB3A3A" w14:textId="77777777" w:rsidR="00DC1B3F" w:rsidRPr="00DC1B3F" w:rsidRDefault="00DC1B3F" w:rsidP="00DC1B3F">
      <w:pPr>
        <w:jc w:val="center"/>
        <w:rPr>
          <w:rFonts w:ascii="Calibri" w:hAnsi="Calibri" w:cs="Calibri"/>
          <w:b/>
          <w:bCs/>
        </w:rPr>
      </w:pPr>
    </w:p>
    <w:p w14:paraId="1A5BFCD2" w14:textId="77777777" w:rsidR="00082C7A" w:rsidRDefault="002E01E5" w:rsidP="00DC1B3F">
      <w:pPr>
        <w:jc w:val="center"/>
        <w:rPr>
          <w:rFonts w:ascii="Calibri" w:hAnsi="Calibri" w:cs="Calibri"/>
          <w:b/>
          <w:bCs/>
        </w:rPr>
      </w:pPr>
      <w:r w:rsidRPr="00DC1B3F">
        <w:rPr>
          <w:rFonts w:ascii="Calibri" w:hAnsi="Calibri" w:cs="Calibri"/>
          <w:b/>
          <w:bCs/>
        </w:rPr>
        <w:t xml:space="preserve">WESTERN ALASKA MINERALS </w:t>
      </w:r>
      <w:r w:rsidR="00F13C5F">
        <w:rPr>
          <w:rFonts w:ascii="Calibri" w:hAnsi="Calibri" w:cs="Calibri"/>
          <w:b/>
          <w:bCs/>
        </w:rPr>
        <w:t xml:space="preserve">DRILLING </w:t>
      </w:r>
      <w:r w:rsidRPr="00DC1B3F">
        <w:rPr>
          <w:rFonts w:ascii="Calibri" w:hAnsi="Calibri" w:cs="Calibri"/>
          <w:b/>
          <w:bCs/>
        </w:rPr>
        <w:t xml:space="preserve">CONFIRMS DISTRICT-SCALE POTENTIAL </w:t>
      </w:r>
    </w:p>
    <w:p w14:paraId="00000004" w14:textId="46DF616D" w:rsidR="00905A3D" w:rsidRPr="00DC1B3F" w:rsidRDefault="00000000" w:rsidP="00DC1B3F">
      <w:pPr>
        <w:jc w:val="center"/>
        <w:rPr>
          <w:rFonts w:ascii="Calibri" w:hAnsi="Calibri" w:cs="Calibri"/>
          <w:sz w:val="22"/>
          <w:szCs w:val="22"/>
        </w:rPr>
      </w:pPr>
      <w:r>
        <w:rPr>
          <w:rFonts w:ascii="Calibri" w:hAnsi="Calibri" w:cs="Calibri"/>
          <w:noProof/>
          <w:sz w:val="22"/>
          <w:szCs w:val="22"/>
        </w:rPr>
        <w:pict w14:anchorId="5547DBA0">
          <v:rect id="_x0000_i1025" alt="" style="width:468pt;height:.05pt;mso-width-percent:0;mso-height-percent:0;mso-width-percent:0;mso-height-percent:0" o:hralign="center" o:hrstd="t" o:hr="t" fillcolor="#a0a0a0" stroked="f"/>
        </w:pict>
      </w:r>
    </w:p>
    <w:p w14:paraId="014581FB" w14:textId="77777777" w:rsidR="00F33CFA" w:rsidRDefault="00F33CFA" w:rsidP="00DC1B3F">
      <w:pPr>
        <w:jc w:val="both"/>
        <w:rPr>
          <w:rFonts w:ascii="Calibri" w:hAnsi="Calibri" w:cs="Calibri"/>
          <w:sz w:val="22"/>
          <w:szCs w:val="22"/>
        </w:rPr>
      </w:pPr>
    </w:p>
    <w:p w14:paraId="00000005" w14:textId="2F480B00" w:rsidR="00905A3D" w:rsidRPr="00534D09" w:rsidRDefault="002E01E5" w:rsidP="00DC1B3F">
      <w:pPr>
        <w:jc w:val="both"/>
        <w:rPr>
          <w:rFonts w:ascii="Calibri" w:hAnsi="Calibri" w:cs="Calibri"/>
          <w:sz w:val="22"/>
          <w:szCs w:val="22"/>
        </w:rPr>
      </w:pPr>
      <w:r w:rsidRPr="00DC1B3F">
        <w:rPr>
          <w:rFonts w:ascii="Calibri" w:hAnsi="Calibri" w:cs="Calibri"/>
          <w:sz w:val="22"/>
          <w:szCs w:val="22"/>
        </w:rPr>
        <w:t xml:space="preserve">TUCSON, ARIZONA, US – </w:t>
      </w:r>
      <w:r w:rsidR="001E37DB" w:rsidRPr="00CC2450">
        <w:rPr>
          <w:rFonts w:ascii="Calibri" w:hAnsi="Calibri" w:cs="Calibri"/>
          <w:sz w:val="22"/>
          <w:szCs w:val="22"/>
        </w:rPr>
        <w:t xml:space="preserve">November </w:t>
      </w:r>
      <w:r w:rsidR="00AC1115" w:rsidRPr="00CC2450">
        <w:rPr>
          <w:rFonts w:ascii="Calibri" w:hAnsi="Calibri" w:cs="Calibri"/>
          <w:sz w:val="22"/>
          <w:szCs w:val="22"/>
        </w:rPr>
        <w:t>5</w:t>
      </w:r>
      <w:r w:rsidRPr="00CC2450">
        <w:rPr>
          <w:rFonts w:ascii="Calibri" w:hAnsi="Calibri" w:cs="Calibri"/>
          <w:sz w:val="22"/>
          <w:szCs w:val="22"/>
        </w:rPr>
        <w:t>, 2024</w:t>
      </w:r>
      <w:r w:rsidRPr="00DC1B3F">
        <w:rPr>
          <w:rFonts w:ascii="Calibri" w:hAnsi="Calibri" w:cs="Calibri"/>
          <w:sz w:val="22"/>
          <w:szCs w:val="22"/>
        </w:rPr>
        <w:t xml:space="preserve"> - Western Alaska Minerals (the "</w:t>
      </w:r>
      <w:r w:rsidRPr="00DC1B3F">
        <w:rPr>
          <w:rFonts w:ascii="Calibri" w:hAnsi="Calibri" w:cs="Calibri"/>
          <w:b/>
          <w:bCs/>
          <w:sz w:val="22"/>
          <w:szCs w:val="22"/>
        </w:rPr>
        <w:t>Company</w:t>
      </w:r>
      <w:r w:rsidRPr="00DC1B3F">
        <w:rPr>
          <w:rFonts w:ascii="Calibri" w:hAnsi="Calibri" w:cs="Calibri"/>
          <w:sz w:val="22"/>
          <w:szCs w:val="22"/>
        </w:rPr>
        <w:t>" or "</w:t>
      </w:r>
      <w:r w:rsidRPr="00DC1B3F">
        <w:rPr>
          <w:rFonts w:ascii="Calibri" w:hAnsi="Calibri" w:cs="Calibri"/>
          <w:b/>
          <w:bCs/>
          <w:sz w:val="22"/>
          <w:szCs w:val="22"/>
        </w:rPr>
        <w:t>WAM</w:t>
      </w:r>
      <w:r w:rsidRPr="00DC1B3F">
        <w:rPr>
          <w:rFonts w:ascii="Calibri" w:hAnsi="Calibri" w:cs="Calibri"/>
          <w:sz w:val="22"/>
          <w:szCs w:val="22"/>
        </w:rPr>
        <w:t>") (</w:t>
      </w:r>
      <w:r w:rsidRPr="00BD7E65">
        <w:rPr>
          <w:rFonts w:ascii="Calibri" w:hAnsi="Calibri" w:cs="Calibri"/>
          <w:b/>
          <w:bCs/>
          <w:sz w:val="22"/>
          <w:szCs w:val="22"/>
        </w:rPr>
        <w:t xml:space="preserve">TSXV: </w:t>
      </w:r>
      <w:r w:rsidRPr="00534D09">
        <w:rPr>
          <w:rFonts w:ascii="Calibri" w:hAnsi="Calibri" w:cs="Calibri"/>
          <w:b/>
          <w:bCs/>
          <w:sz w:val="22"/>
          <w:szCs w:val="22"/>
        </w:rPr>
        <w:t>WAM</w:t>
      </w:r>
      <w:r w:rsidRPr="00534D09">
        <w:rPr>
          <w:rFonts w:ascii="Calibri" w:hAnsi="Calibri" w:cs="Calibri"/>
          <w:sz w:val="22"/>
          <w:szCs w:val="22"/>
        </w:rPr>
        <w:t xml:space="preserve">) is pleased to report drilling and trenching results that </w:t>
      </w:r>
      <w:r w:rsidR="0003187E" w:rsidRPr="00534D09">
        <w:rPr>
          <w:rFonts w:ascii="Calibri" w:hAnsi="Calibri" w:cs="Calibri"/>
          <w:sz w:val="22"/>
          <w:szCs w:val="22"/>
        </w:rPr>
        <w:t>show</w:t>
      </w:r>
      <w:r w:rsidRPr="00534D09">
        <w:rPr>
          <w:rFonts w:ascii="Calibri" w:hAnsi="Calibri" w:cs="Calibri"/>
          <w:sz w:val="22"/>
          <w:szCs w:val="22"/>
        </w:rPr>
        <w:t xml:space="preserve"> continuity of mineralization across its Illinois Creek CRD project. Additional assay results from the Warm Springs</w:t>
      </w:r>
      <w:r w:rsidR="009E3FC2">
        <w:rPr>
          <w:rFonts w:ascii="Calibri" w:hAnsi="Calibri" w:cs="Calibri"/>
          <w:sz w:val="22"/>
          <w:szCs w:val="22"/>
        </w:rPr>
        <w:t xml:space="preserve"> (WS)</w:t>
      </w:r>
      <w:r w:rsidRPr="00534D09">
        <w:rPr>
          <w:rFonts w:ascii="Calibri" w:hAnsi="Calibri" w:cs="Calibri"/>
          <w:sz w:val="22"/>
          <w:szCs w:val="22"/>
        </w:rPr>
        <w:t xml:space="preserve"> zone </w:t>
      </w:r>
      <w:r w:rsidR="00420057" w:rsidRPr="00534D09">
        <w:rPr>
          <w:rFonts w:ascii="Calibri" w:hAnsi="Calibri" w:cs="Calibri"/>
          <w:sz w:val="22"/>
          <w:szCs w:val="22"/>
        </w:rPr>
        <w:t>strengthens evidence of a</w:t>
      </w:r>
      <w:r w:rsidRPr="00534D09">
        <w:rPr>
          <w:rFonts w:ascii="Calibri" w:hAnsi="Calibri" w:cs="Calibri"/>
          <w:sz w:val="22"/>
          <w:szCs w:val="22"/>
        </w:rPr>
        <w:t xml:space="preserve"> critical link between the Waterpump Creek</w:t>
      </w:r>
      <w:r w:rsidR="0045757E" w:rsidRPr="00534D09">
        <w:rPr>
          <w:rFonts w:ascii="Calibri" w:hAnsi="Calibri" w:cs="Calibri"/>
          <w:sz w:val="22"/>
          <w:szCs w:val="22"/>
        </w:rPr>
        <w:t xml:space="preserve"> </w:t>
      </w:r>
      <w:r w:rsidR="0045757E" w:rsidRPr="00AC1115">
        <w:rPr>
          <w:rFonts w:ascii="Calibri" w:hAnsi="Calibri" w:cs="Calibri"/>
          <w:sz w:val="22"/>
          <w:szCs w:val="22"/>
        </w:rPr>
        <w:t>(WPC)</w:t>
      </w:r>
      <w:r w:rsidRPr="00534D09">
        <w:rPr>
          <w:rFonts w:ascii="Calibri" w:hAnsi="Calibri" w:cs="Calibri"/>
          <w:sz w:val="22"/>
          <w:szCs w:val="22"/>
        </w:rPr>
        <w:t xml:space="preserve"> silver deposit (</w:t>
      </w:r>
      <w:r w:rsidRPr="00534D09">
        <w:rPr>
          <w:rFonts w:ascii="Calibri" w:hAnsi="Calibri" w:cs="Calibri"/>
          <w:b/>
          <w:bCs/>
          <w:sz w:val="22"/>
          <w:szCs w:val="22"/>
        </w:rPr>
        <w:t>75 Moz at 980 g/t AgEq Inferred</w:t>
      </w:r>
      <w:r w:rsidR="004E709C" w:rsidRPr="004E709C">
        <w:rPr>
          <w:rFonts w:ascii="Calibri" w:hAnsi="Calibri" w:cs="Calibri"/>
          <w:sz w:val="22"/>
          <w:szCs w:val="22"/>
          <w:vertAlign w:val="superscript"/>
        </w:rPr>
        <w:t>1</w:t>
      </w:r>
      <w:r w:rsidRPr="00534D09">
        <w:rPr>
          <w:rFonts w:ascii="Calibri" w:hAnsi="Calibri" w:cs="Calibri"/>
          <w:sz w:val="22"/>
          <w:szCs w:val="22"/>
        </w:rPr>
        <w:t>) and the Illinois Creek</w:t>
      </w:r>
      <w:r w:rsidR="0045757E" w:rsidRPr="00534D09">
        <w:rPr>
          <w:rFonts w:ascii="Calibri" w:hAnsi="Calibri" w:cs="Calibri"/>
          <w:sz w:val="22"/>
          <w:szCs w:val="22"/>
        </w:rPr>
        <w:t xml:space="preserve"> (IC) </w:t>
      </w:r>
      <w:r w:rsidRPr="00534D09">
        <w:rPr>
          <w:rFonts w:ascii="Calibri" w:hAnsi="Calibri" w:cs="Calibri"/>
          <w:sz w:val="22"/>
          <w:szCs w:val="22"/>
        </w:rPr>
        <w:t>gold deposit (</w:t>
      </w:r>
      <w:r w:rsidRPr="00534D09">
        <w:rPr>
          <w:rFonts w:ascii="Calibri" w:hAnsi="Calibri" w:cs="Calibri"/>
          <w:b/>
          <w:bCs/>
          <w:sz w:val="22"/>
          <w:szCs w:val="22"/>
        </w:rPr>
        <w:t>373,000 oz AuEq indicated and 152,000 oz AuEq inferred</w:t>
      </w:r>
      <w:r w:rsidR="004E709C" w:rsidRPr="004E709C">
        <w:rPr>
          <w:rFonts w:ascii="Calibri" w:hAnsi="Calibri" w:cs="Calibri"/>
          <w:sz w:val="22"/>
          <w:szCs w:val="22"/>
          <w:vertAlign w:val="superscript"/>
        </w:rPr>
        <w:t>1</w:t>
      </w:r>
      <w:r w:rsidRPr="00534D09">
        <w:rPr>
          <w:rFonts w:ascii="Calibri" w:hAnsi="Calibri" w:cs="Calibri"/>
          <w:sz w:val="22"/>
          <w:szCs w:val="22"/>
        </w:rPr>
        <w:t>), significantly enhancing the district-scale potential of the 100%-owned project.</w:t>
      </w:r>
    </w:p>
    <w:p w14:paraId="263F07E7" w14:textId="77777777" w:rsidR="00F2636E" w:rsidRPr="00534D09" w:rsidRDefault="00F2636E" w:rsidP="00DC1B3F">
      <w:pPr>
        <w:jc w:val="both"/>
        <w:rPr>
          <w:rFonts w:ascii="Calibri" w:hAnsi="Calibri" w:cs="Calibri"/>
          <w:sz w:val="22"/>
          <w:szCs w:val="22"/>
        </w:rPr>
      </w:pPr>
    </w:p>
    <w:p w14:paraId="0B84B866" w14:textId="619B8CD5" w:rsidR="00F2636E" w:rsidRPr="00534D09" w:rsidRDefault="00F2636E" w:rsidP="00F2636E">
      <w:pPr>
        <w:jc w:val="both"/>
        <w:rPr>
          <w:rFonts w:ascii="Calibri" w:hAnsi="Calibri" w:cs="Calibri"/>
          <w:sz w:val="22"/>
          <w:szCs w:val="22"/>
        </w:rPr>
      </w:pPr>
      <w:r w:rsidRPr="00534D09">
        <w:rPr>
          <w:rFonts w:ascii="Calibri" w:hAnsi="Calibri" w:cs="Calibri"/>
          <w:sz w:val="22"/>
          <w:szCs w:val="22"/>
        </w:rPr>
        <w:t>The final six 2024 drill holes completed at Warm Springs further demonstrate the extensive scale of the C</w:t>
      </w:r>
      <w:r w:rsidR="00842F86" w:rsidRPr="00534D09">
        <w:rPr>
          <w:rFonts w:ascii="Calibri" w:hAnsi="Calibri" w:cs="Calibri"/>
          <w:sz w:val="22"/>
          <w:szCs w:val="22"/>
        </w:rPr>
        <w:t>arbonate Replacement Deposit</w:t>
      </w:r>
      <w:r w:rsidR="004F2C19" w:rsidRPr="00534D09">
        <w:rPr>
          <w:rFonts w:ascii="Calibri" w:hAnsi="Calibri" w:cs="Calibri"/>
          <w:sz w:val="22"/>
          <w:szCs w:val="22"/>
        </w:rPr>
        <w:t xml:space="preserve"> (CRD)</w:t>
      </w:r>
      <w:r w:rsidRPr="00534D09">
        <w:rPr>
          <w:rFonts w:ascii="Calibri" w:hAnsi="Calibri" w:cs="Calibri"/>
          <w:sz w:val="22"/>
          <w:szCs w:val="22"/>
        </w:rPr>
        <w:t xml:space="preserve"> hydrothermal system at</w:t>
      </w:r>
      <w:r w:rsidR="00B7793E" w:rsidRPr="00534D09">
        <w:rPr>
          <w:rFonts w:ascii="Calibri" w:hAnsi="Calibri" w:cs="Calibri"/>
          <w:sz w:val="22"/>
          <w:szCs w:val="22"/>
        </w:rPr>
        <w:t xml:space="preserve"> </w:t>
      </w:r>
      <w:r w:rsidR="00B7793E" w:rsidRPr="00AC1115">
        <w:rPr>
          <w:rFonts w:ascii="Calibri" w:hAnsi="Calibri" w:cs="Calibri"/>
          <w:sz w:val="22"/>
          <w:szCs w:val="22"/>
        </w:rPr>
        <w:t>the</w:t>
      </w:r>
      <w:r w:rsidRPr="00534D09">
        <w:rPr>
          <w:rFonts w:ascii="Calibri" w:hAnsi="Calibri" w:cs="Calibri"/>
          <w:sz w:val="22"/>
          <w:szCs w:val="22"/>
        </w:rPr>
        <w:t xml:space="preserve"> Illinois Creek</w:t>
      </w:r>
      <w:r w:rsidR="00B7793E" w:rsidRPr="00534D09">
        <w:rPr>
          <w:rFonts w:ascii="Calibri" w:hAnsi="Calibri" w:cs="Calibri"/>
          <w:sz w:val="22"/>
          <w:szCs w:val="22"/>
        </w:rPr>
        <w:t xml:space="preserve"> </w:t>
      </w:r>
      <w:r w:rsidR="00B7793E" w:rsidRPr="00AC1115">
        <w:rPr>
          <w:rFonts w:ascii="Calibri" w:hAnsi="Calibri" w:cs="Calibri"/>
          <w:sz w:val="22"/>
          <w:szCs w:val="22"/>
        </w:rPr>
        <w:t>Project</w:t>
      </w:r>
      <w:r w:rsidRPr="00534D09">
        <w:rPr>
          <w:rFonts w:ascii="Calibri" w:hAnsi="Calibri" w:cs="Calibri"/>
          <w:sz w:val="22"/>
          <w:szCs w:val="22"/>
        </w:rPr>
        <w:t xml:space="preserve"> (</w:t>
      </w:r>
      <w:r w:rsidRPr="00DD06BD">
        <w:rPr>
          <w:rFonts w:ascii="Calibri" w:hAnsi="Calibri" w:cs="Calibri"/>
          <w:color w:val="0070C0"/>
          <w:sz w:val="22"/>
          <w:szCs w:val="22"/>
        </w:rPr>
        <w:t xml:space="preserve">see </w:t>
      </w:r>
      <w:hyperlink r:id="rId9" w:history="1">
        <w:r w:rsidRPr="00DD06BD">
          <w:rPr>
            <w:rFonts w:ascii="Calibri" w:hAnsi="Calibri" w:cs="Calibri"/>
            <w:color w:val="0070C0"/>
            <w:sz w:val="22"/>
            <w:szCs w:val="22"/>
          </w:rPr>
          <w:t>September 10, 2024 news release</w:t>
        </w:r>
      </w:hyperlink>
      <w:r w:rsidRPr="00534D09">
        <w:rPr>
          <w:rFonts w:ascii="Calibri" w:hAnsi="Calibri" w:cs="Calibri"/>
          <w:sz w:val="22"/>
          <w:szCs w:val="22"/>
        </w:rPr>
        <w:t>). The Warm Springs zone is characterized by an upper horizon of multistage intense silicification and brecciation, associated with massive to semi-massive pyrite and gold-copper mineralization. This mineralization style is exemplified in the upper intercepts of holes IC24-0008, IC24-0010, and previously reported IC24-0004 (</w:t>
      </w:r>
      <w:r w:rsidRPr="00DD06BD">
        <w:rPr>
          <w:rFonts w:ascii="Calibri" w:hAnsi="Calibri" w:cs="Calibri"/>
          <w:color w:val="0070C0"/>
          <w:sz w:val="22"/>
          <w:szCs w:val="22"/>
        </w:rPr>
        <w:t xml:space="preserve">see </w:t>
      </w:r>
      <w:hyperlink r:id="rId10" w:history="1">
        <w:r w:rsidRPr="00DD06BD">
          <w:rPr>
            <w:rFonts w:ascii="Calibri" w:hAnsi="Calibri" w:cs="Calibri"/>
            <w:color w:val="0070C0"/>
            <w:sz w:val="22"/>
            <w:szCs w:val="22"/>
          </w:rPr>
          <w:t>August 29, 2024 news release</w:t>
        </w:r>
      </w:hyperlink>
      <w:r w:rsidRPr="00534D09">
        <w:rPr>
          <w:rFonts w:ascii="Calibri" w:hAnsi="Calibri" w:cs="Calibri"/>
          <w:sz w:val="22"/>
          <w:szCs w:val="22"/>
        </w:rPr>
        <w:t>).</w:t>
      </w:r>
    </w:p>
    <w:p w14:paraId="147E7B92" w14:textId="77777777" w:rsidR="00DC1B3F" w:rsidRPr="00DC1B3F" w:rsidRDefault="00DC1B3F" w:rsidP="00DC1B3F">
      <w:pPr>
        <w:jc w:val="both"/>
        <w:rPr>
          <w:rFonts w:ascii="Calibri" w:hAnsi="Calibri" w:cs="Calibri"/>
          <w:sz w:val="22"/>
          <w:szCs w:val="22"/>
        </w:rPr>
      </w:pPr>
    </w:p>
    <w:p w14:paraId="00000006" w14:textId="3F4C67C5" w:rsidR="00905A3D" w:rsidRDefault="002E01E5" w:rsidP="00DC1B3F">
      <w:pPr>
        <w:jc w:val="both"/>
        <w:rPr>
          <w:rFonts w:ascii="Calibri" w:hAnsi="Calibri" w:cs="Calibri"/>
          <w:b/>
          <w:bCs/>
          <w:sz w:val="22"/>
          <w:szCs w:val="22"/>
        </w:rPr>
      </w:pPr>
      <w:r w:rsidRPr="00DC1B3F">
        <w:rPr>
          <w:rFonts w:ascii="Calibri" w:hAnsi="Calibri" w:cs="Calibri"/>
          <w:b/>
          <w:bCs/>
          <w:sz w:val="22"/>
          <w:szCs w:val="22"/>
        </w:rPr>
        <w:t>Highlights:</w:t>
      </w:r>
    </w:p>
    <w:p w14:paraId="26AA2EB3" w14:textId="77777777" w:rsidR="003D0F23" w:rsidRPr="00DC1B3F" w:rsidRDefault="003D0F23" w:rsidP="00DC1B3F">
      <w:pPr>
        <w:jc w:val="both"/>
        <w:rPr>
          <w:rFonts w:ascii="Calibri" w:hAnsi="Calibri" w:cs="Calibri"/>
          <w:b/>
          <w:bCs/>
          <w:sz w:val="22"/>
          <w:szCs w:val="22"/>
        </w:rPr>
      </w:pPr>
    </w:p>
    <w:p w14:paraId="1C5D5D82" w14:textId="31A36332" w:rsidR="003D0F23" w:rsidRPr="00AC1115" w:rsidRDefault="007C645F" w:rsidP="006415FE">
      <w:pPr>
        <w:pStyle w:val="ListParagraph"/>
        <w:numPr>
          <w:ilvl w:val="0"/>
          <w:numId w:val="4"/>
        </w:numPr>
        <w:jc w:val="both"/>
        <w:rPr>
          <w:rFonts w:ascii="Calibri" w:hAnsi="Calibri" w:cs="Calibri"/>
          <w:sz w:val="22"/>
          <w:szCs w:val="22"/>
        </w:rPr>
      </w:pPr>
      <w:r w:rsidRPr="00AC1115">
        <w:rPr>
          <w:rFonts w:ascii="Calibri" w:hAnsi="Calibri" w:cs="Calibri"/>
          <w:sz w:val="22"/>
          <w:szCs w:val="22"/>
        </w:rPr>
        <w:t xml:space="preserve">Initial exploration drilling at </w:t>
      </w:r>
      <w:r w:rsidR="004F1847" w:rsidRPr="00AC1115">
        <w:rPr>
          <w:rFonts w:ascii="Calibri" w:hAnsi="Calibri" w:cs="Calibri"/>
          <w:sz w:val="22"/>
          <w:szCs w:val="22"/>
        </w:rPr>
        <w:t xml:space="preserve">the </w:t>
      </w:r>
      <w:r w:rsidRPr="00AC1115">
        <w:rPr>
          <w:rFonts w:ascii="Calibri" w:hAnsi="Calibri" w:cs="Calibri"/>
          <w:sz w:val="22"/>
          <w:szCs w:val="22"/>
        </w:rPr>
        <w:t xml:space="preserve">Warm Springs </w:t>
      </w:r>
      <w:r w:rsidR="004F1847" w:rsidRPr="00AC1115">
        <w:rPr>
          <w:rFonts w:ascii="Calibri" w:hAnsi="Calibri" w:cs="Calibri"/>
          <w:sz w:val="22"/>
          <w:szCs w:val="22"/>
        </w:rPr>
        <w:t xml:space="preserve">target </w:t>
      </w:r>
      <w:r w:rsidRPr="00AC1115">
        <w:rPr>
          <w:rFonts w:ascii="Calibri" w:hAnsi="Calibri" w:cs="Calibri"/>
          <w:sz w:val="22"/>
          <w:szCs w:val="22"/>
        </w:rPr>
        <w:t xml:space="preserve">confirms a ~1.7 km x 1.0 km mineralized corridor, </w:t>
      </w:r>
      <w:r w:rsidR="00841585">
        <w:rPr>
          <w:rFonts w:ascii="Calibri" w:hAnsi="Calibri" w:cs="Calibri"/>
          <w:sz w:val="22"/>
          <w:szCs w:val="22"/>
        </w:rPr>
        <w:t xml:space="preserve">south of the WS fault, trending </w:t>
      </w:r>
      <w:r w:rsidR="009E3FC2">
        <w:rPr>
          <w:rFonts w:ascii="Calibri" w:hAnsi="Calibri" w:cs="Calibri"/>
          <w:sz w:val="22"/>
          <w:szCs w:val="22"/>
        </w:rPr>
        <w:t>east-northeast</w:t>
      </w:r>
      <w:r w:rsidR="00841585">
        <w:rPr>
          <w:rFonts w:ascii="Calibri" w:hAnsi="Calibri" w:cs="Calibri"/>
          <w:sz w:val="22"/>
          <w:szCs w:val="22"/>
        </w:rPr>
        <w:t xml:space="preserve"> </w:t>
      </w:r>
      <w:r w:rsidRPr="00AC1115">
        <w:rPr>
          <w:rFonts w:ascii="Calibri" w:hAnsi="Calibri" w:cs="Calibri"/>
          <w:sz w:val="22"/>
          <w:szCs w:val="22"/>
        </w:rPr>
        <w:t>with eight of nine holes encountering significant CRD-style alteration and mineralizatio</w:t>
      </w:r>
      <w:r w:rsidR="006415FE">
        <w:rPr>
          <w:rFonts w:ascii="Calibri" w:hAnsi="Calibri" w:cs="Calibri"/>
          <w:sz w:val="22"/>
          <w:szCs w:val="22"/>
        </w:rPr>
        <w:t>n</w:t>
      </w:r>
      <w:r w:rsidR="009C331D">
        <w:rPr>
          <w:rFonts w:ascii="Calibri" w:hAnsi="Calibri" w:cs="Calibri"/>
          <w:sz w:val="22"/>
          <w:szCs w:val="22"/>
        </w:rPr>
        <w:t>.</w:t>
      </w:r>
    </w:p>
    <w:p w14:paraId="6FD1462C" w14:textId="776B1183" w:rsidR="003D0F23" w:rsidRPr="009E3FC2" w:rsidRDefault="004E709C" w:rsidP="006415FE">
      <w:pPr>
        <w:pStyle w:val="ListParagraph"/>
        <w:numPr>
          <w:ilvl w:val="0"/>
          <w:numId w:val="4"/>
        </w:numPr>
        <w:jc w:val="both"/>
        <w:rPr>
          <w:rFonts w:ascii="Calibri" w:hAnsi="Calibri" w:cs="Calibri"/>
          <w:sz w:val="22"/>
          <w:szCs w:val="22"/>
        </w:rPr>
      </w:pPr>
      <w:r w:rsidRPr="009E3FC2">
        <w:rPr>
          <w:rFonts w:ascii="Calibri" w:hAnsi="Calibri" w:cs="Calibri"/>
          <w:sz w:val="22"/>
          <w:szCs w:val="22"/>
        </w:rPr>
        <w:t xml:space="preserve">Intersections of </w:t>
      </w:r>
      <w:r w:rsidR="00A13CD6" w:rsidRPr="009E3FC2">
        <w:rPr>
          <w:rFonts w:ascii="Calibri" w:hAnsi="Calibri" w:cs="Calibri"/>
          <w:sz w:val="22"/>
          <w:szCs w:val="22"/>
        </w:rPr>
        <w:t xml:space="preserve">complex multi-stage mineralization characterized by thick </w:t>
      </w:r>
      <w:r w:rsidR="0055409D" w:rsidRPr="009E3FC2">
        <w:rPr>
          <w:rFonts w:ascii="Calibri" w:hAnsi="Calibri" w:cs="Calibri"/>
          <w:sz w:val="22"/>
          <w:szCs w:val="22"/>
        </w:rPr>
        <w:t xml:space="preserve">intervals of </w:t>
      </w:r>
      <w:r w:rsidR="004F1847" w:rsidRPr="009E3FC2">
        <w:rPr>
          <w:rFonts w:ascii="Calibri" w:hAnsi="Calibri" w:cs="Calibri"/>
          <w:sz w:val="22"/>
          <w:szCs w:val="22"/>
        </w:rPr>
        <w:t xml:space="preserve">silica pyrite </w:t>
      </w:r>
      <w:r w:rsidR="00AD0A59" w:rsidRPr="009E3FC2">
        <w:rPr>
          <w:rFonts w:ascii="Calibri" w:hAnsi="Calibri" w:cs="Calibri"/>
          <w:sz w:val="22"/>
          <w:szCs w:val="22"/>
        </w:rPr>
        <w:t>mineralization</w:t>
      </w:r>
      <w:r w:rsidR="004F1847" w:rsidRPr="009E3FC2">
        <w:rPr>
          <w:rFonts w:ascii="Calibri" w:hAnsi="Calibri" w:cs="Calibri"/>
          <w:sz w:val="22"/>
          <w:szCs w:val="22"/>
        </w:rPr>
        <w:t xml:space="preserve"> punctuated by thin zones of both Illinois Creek </w:t>
      </w:r>
      <w:r w:rsidR="0055409D" w:rsidRPr="009E3FC2">
        <w:rPr>
          <w:rFonts w:ascii="Calibri" w:hAnsi="Calibri" w:cs="Calibri"/>
          <w:sz w:val="22"/>
          <w:szCs w:val="22"/>
        </w:rPr>
        <w:t xml:space="preserve">(Au/Ag/Cu) </w:t>
      </w:r>
      <w:r w:rsidR="004F1847" w:rsidRPr="009E3FC2">
        <w:rPr>
          <w:rFonts w:ascii="Calibri" w:hAnsi="Calibri" w:cs="Calibri"/>
          <w:sz w:val="22"/>
          <w:szCs w:val="22"/>
        </w:rPr>
        <w:t xml:space="preserve">and Waterpump Creek </w:t>
      </w:r>
      <w:r w:rsidR="0055409D" w:rsidRPr="009E3FC2">
        <w:rPr>
          <w:rFonts w:ascii="Calibri" w:hAnsi="Calibri" w:cs="Calibri"/>
          <w:sz w:val="22"/>
          <w:szCs w:val="22"/>
        </w:rPr>
        <w:t xml:space="preserve">(Ag/Pb/Zn) </w:t>
      </w:r>
      <w:r w:rsidR="004F1847" w:rsidRPr="009E3FC2">
        <w:rPr>
          <w:rFonts w:ascii="Calibri" w:hAnsi="Calibri" w:cs="Calibri"/>
          <w:sz w:val="22"/>
          <w:szCs w:val="22"/>
        </w:rPr>
        <w:t>styles of mineralizatio</w:t>
      </w:r>
      <w:r w:rsidR="006415FE" w:rsidRPr="009E3FC2">
        <w:rPr>
          <w:rFonts w:ascii="Calibri" w:hAnsi="Calibri" w:cs="Calibri"/>
          <w:sz w:val="22"/>
          <w:szCs w:val="22"/>
        </w:rPr>
        <w:t>n</w:t>
      </w:r>
      <w:r w:rsidR="009C331D" w:rsidRPr="009E3FC2">
        <w:rPr>
          <w:rFonts w:ascii="Calibri" w:hAnsi="Calibri" w:cs="Calibri"/>
          <w:sz w:val="22"/>
          <w:szCs w:val="22"/>
        </w:rPr>
        <w:t>.</w:t>
      </w:r>
    </w:p>
    <w:p w14:paraId="1172FB9F" w14:textId="4ACEC571" w:rsidR="009B6EF2" w:rsidRPr="009E3FC2" w:rsidRDefault="004F1847" w:rsidP="00921A59">
      <w:pPr>
        <w:pStyle w:val="ListParagraph"/>
        <w:numPr>
          <w:ilvl w:val="0"/>
          <w:numId w:val="4"/>
        </w:numPr>
        <w:jc w:val="both"/>
        <w:rPr>
          <w:rFonts w:ascii="Calibri" w:hAnsi="Calibri" w:cs="Calibri"/>
          <w:sz w:val="22"/>
          <w:szCs w:val="22"/>
        </w:rPr>
      </w:pPr>
      <w:r w:rsidRPr="009E3FC2">
        <w:rPr>
          <w:rFonts w:ascii="Calibri" w:hAnsi="Calibri" w:cs="Calibri"/>
          <w:sz w:val="22"/>
          <w:szCs w:val="22"/>
        </w:rPr>
        <w:t xml:space="preserve">Drill highlights include:  </w:t>
      </w:r>
    </w:p>
    <w:p w14:paraId="69F9C1C3" w14:textId="74BED84A" w:rsidR="004E709C" w:rsidRPr="009E3FC2" w:rsidRDefault="004E709C" w:rsidP="004E709C">
      <w:pPr>
        <w:spacing w:line="276" w:lineRule="auto"/>
        <w:ind w:left="720"/>
        <w:jc w:val="both"/>
        <w:rPr>
          <w:rFonts w:ascii="Calibri" w:hAnsi="Calibri" w:cs="Calibri"/>
          <w:strike/>
          <w:sz w:val="22"/>
          <w:szCs w:val="22"/>
        </w:rPr>
      </w:pPr>
      <w:r w:rsidRPr="009E3FC2">
        <w:rPr>
          <w:rFonts w:ascii="Calibri" w:hAnsi="Calibri" w:cs="Calibri"/>
          <w:sz w:val="22"/>
          <w:szCs w:val="22"/>
        </w:rPr>
        <w:t xml:space="preserve">IC24-0010 </w:t>
      </w:r>
      <w:r w:rsidRPr="009E3FC2">
        <w:rPr>
          <w:rFonts w:ascii="Calibri" w:hAnsi="Calibri" w:cs="Calibri"/>
          <w:sz w:val="22"/>
          <w:szCs w:val="22"/>
        </w:rPr>
        <w:tab/>
        <w:t xml:space="preserve">2.5 meters grading </w:t>
      </w:r>
      <w:r w:rsidRPr="009E3FC2">
        <w:rPr>
          <w:rFonts w:ascii="Calibri" w:hAnsi="Calibri" w:cs="Calibri"/>
          <w:sz w:val="22"/>
          <w:szCs w:val="22"/>
        </w:rPr>
        <w:tab/>
      </w:r>
      <w:r w:rsidRPr="009E3FC2">
        <w:rPr>
          <w:rFonts w:ascii="Calibri" w:hAnsi="Calibri" w:cs="Calibri"/>
          <w:b/>
          <w:bCs/>
          <w:sz w:val="22"/>
          <w:szCs w:val="22"/>
        </w:rPr>
        <w:t>2.31 g/t Au, 73 g/t</w:t>
      </w:r>
      <w:r w:rsidRPr="009E3FC2">
        <w:rPr>
          <w:rFonts w:ascii="Calibri" w:hAnsi="Calibri" w:cs="Calibri"/>
          <w:sz w:val="22"/>
          <w:szCs w:val="22"/>
        </w:rPr>
        <w:t xml:space="preserve"> </w:t>
      </w:r>
      <w:r w:rsidRPr="009E3FC2">
        <w:rPr>
          <w:rFonts w:ascii="Calibri" w:hAnsi="Calibri" w:cs="Calibri"/>
          <w:b/>
          <w:bCs/>
          <w:sz w:val="22"/>
          <w:szCs w:val="22"/>
        </w:rPr>
        <w:t>Ag</w:t>
      </w:r>
    </w:p>
    <w:p w14:paraId="2D8B4C3A" w14:textId="77777777" w:rsidR="004E709C" w:rsidRPr="009E3FC2" w:rsidRDefault="004E709C" w:rsidP="004E709C">
      <w:pPr>
        <w:spacing w:line="276" w:lineRule="auto"/>
        <w:ind w:left="720"/>
        <w:jc w:val="both"/>
        <w:rPr>
          <w:rFonts w:ascii="Calibri" w:hAnsi="Calibri" w:cs="Calibri"/>
          <w:b/>
          <w:bCs/>
          <w:sz w:val="22"/>
          <w:szCs w:val="22"/>
        </w:rPr>
      </w:pPr>
      <w:r w:rsidRPr="009E3FC2">
        <w:rPr>
          <w:rFonts w:ascii="Calibri" w:hAnsi="Calibri" w:cs="Calibri"/>
          <w:sz w:val="22"/>
          <w:szCs w:val="22"/>
        </w:rPr>
        <w:t xml:space="preserve">IC24-0010 </w:t>
      </w:r>
      <w:r w:rsidRPr="009E3FC2">
        <w:rPr>
          <w:rFonts w:ascii="Calibri" w:hAnsi="Calibri" w:cs="Calibri"/>
          <w:sz w:val="22"/>
          <w:szCs w:val="22"/>
        </w:rPr>
        <w:tab/>
        <w:t xml:space="preserve">0.5 meters grading </w:t>
      </w:r>
      <w:r w:rsidRPr="009E3FC2">
        <w:rPr>
          <w:rFonts w:ascii="Calibri" w:hAnsi="Calibri" w:cs="Calibri"/>
          <w:sz w:val="22"/>
          <w:szCs w:val="22"/>
        </w:rPr>
        <w:tab/>
        <w:t xml:space="preserve">53 g/t Ag, 3.1% Pb, </w:t>
      </w:r>
      <w:r w:rsidRPr="009E3FC2">
        <w:rPr>
          <w:rFonts w:ascii="Calibri" w:hAnsi="Calibri" w:cs="Calibri"/>
          <w:b/>
          <w:bCs/>
          <w:sz w:val="22"/>
          <w:szCs w:val="22"/>
        </w:rPr>
        <w:t>12.4% Zn</w:t>
      </w:r>
    </w:p>
    <w:p w14:paraId="7DE885A8" w14:textId="5C8C7877" w:rsidR="00F33CFA" w:rsidRPr="009E3FC2" w:rsidRDefault="00F33CFA" w:rsidP="004E709C">
      <w:pPr>
        <w:spacing w:line="276" w:lineRule="auto"/>
        <w:ind w:left="720"/>
        <w:jc w:val="both"/>
        <w:rPr>
          <w:rFonts w:ascii="Calibri" w:hAnsi="Calibri" w:cs="Calibri"/>
          <w:b/>
          <w:bCs/>
          <w:sz w:val="22"/>
          <w:szCs w:val="22"/>
        </w:rPr>
      </w:pPr>
      <w:r w:rsidRPr="009E3FC2">
        <w:rPr>
          <w:rFonts w:ascii="Calibri" w:hAnsi="Calibri" w:cs="Calibri"/>
          <w:sz w:val="22"/>
          <w:szCs w:val="22"/>
        </w:rPr>
        <w:t>IC24-0008</w:t>
      </w:r>
      <w:r w:rsidRPr="009E3FC2">
        <w:rPr>
          <w:rFonts w:ascii="Calibri" w:hAnsi="Calibri" w:cs="Calibri"/>
          <w:sz w:val="22"/>
          <w:szCs w:val="22"/>
        </w:rPr>
        <w:tab/>
        <w:t>10.4 meters grading</w:t>
      </w:r>
      <w:r w:rsidRPr="009E3FC2">
        <w:rPr>
          <w:rFonts w:ascii="Calibri" w:hAnsi="Calibri" w:cs="Calibri"/>
          <w:sz w:val="22"/>
          <w:szCs w:val="22"/>
        </w:rPr>
        <w:tab/>
      </w:r>
      <w:r w:rsidRPr="009E3FC2">
        <w:rPr>
          <w:rFonts w:ascii="Calibri" w:hAnsi="Calibri" w:cs="Calibri"/>
          <w:b/>
          <w:bCs/>
          <w:sz w:val="22"/>
          <w:szCs w:val="22"/>
        </w:rPr>
        <w:t>1.02 g/t Au</w:t>
      </w:r>
    </w:p>
    <w:p w14:paraId="084C618B" w14:textId="587C954E" w:rsidR="004E709C" w:rsidRPr="009E3FC2" w:rsidRDefault="004E709C" w:rsidP="004E709C">
      <w:pPr>
        <w:spacing w:line="276" w:lineRule="auto"/>
        <w:ind w:left="720"/>
        <w:jc w:val="both"/>
        <w:rPr>
          <w:rFonts w:ascii="Calibri" w:hAnsi="Calibri" w:cs="Calibri"/>
          <w:sz w:val="22"/>
          <w:szCs w:val="22"/>
        </w:rPr>
      </w:pPr>
      <w:r w:rsidRPr="009E3FC2">
        <w:rPr>
          <w:rFonts w:ascii="Calibri" w:hAnsi="Calibri" w:cs="Calibri"/>
          <w:sz w:val="22"/>
          <w:szCs w:val="22"/>
        </w:rPr>
        <w:t xml:space="preserve">IC24-0008 </w:t>
      </w:r>
      <w:r w:rsidRPr="009E3FC2">
        <w:rPr>
          <w:rFonts w:ascii="Calibri" w:hAnsi="Calibri" w:cs="Calibri"/>
          <w:sz w:val="22"/>
          <w:szCs w:val="22"/>
        </w:rPr>
        <w:tab/>
        <w:t xml:space="preserve">2.1 meters grading </w:t>
      </w:r>
      <w:r w:rsidRPr="009E3FC2">
        <w:rPr>
          <w:rFonts w:ascii="Calibri" w:hAnsi="Calibri" w:cs="Calibri"/>
          <w:sz w:val="22"/>
          <w:szCs w:val="22"/>
        </w:rPr>
        <w:tab/>
      </w:r>
      <w:r w:rsidRPr="009E3FC2">
        <w:rPr>
          <w:rFonts w:ascii="Calibri" w:hAnsi="Calibri" w:cs="Calibri"/>
          <w:b/>
          <w:bCs/>
          <w:sz w:val="22"/>
          <w:szCs w:val="22"/>
        </w:rPr>
        <w:t>2.68 g/t Au</w:t>
      </w:r>
      <w:r w:rsidRPr="00CC2450">
        <w:rPr>
          <w:rFonts w:ascii="Calibri" w:hAnsi="Calibri" w:cs="Calibri"/>
          <w:sz w:val="22"/>
          <w:szCs w:val="22"/>
        </w:rPr>
        <w:t>,</w:t>
      </w:r>
      <w:r w:rsidRPr="009E3FC2">
        <w:rPr>
          <w:rFonts w:ascii="Calibri" w:hAnsi="Calibri" w:cs="Calibri"/>
          <w:b/>
          <w:bCs/>
          <w:sz w:val="22"/>
          <w:szCs w:val="22"/>
        </w:rPr>
        <w:t xml:space="preserve"> 214</w:t>
      </w:r>
      <w:r w:rsidRPr="009E3FC2">
        <w:rPr>
          <w:rFonts w:ascii="Calibri" w:hAnsi="Calibri" w:cs="Calibri"/>
          <w:sz w:val="22"/>
          <w:szCs w:val="22"/>
        </w:rPr>
        <w:t xml:space="preserve"> </w:t>
      </w:r>
      <w:r w:rsidRPr="009E3FC2">
        <w:rPr>
          <w:rFonts w:ascii="Calibri" w:hAnsi="Calibri" w:cs="Calibri"/>
          <w:b/>
          <w:bCs/>
          <w:sz w:val="22"/>
          <w:szCs w:val="22"/>
        </w:rPr>
        <w:t>g/t Ag</w:t>
      </w:r>
      <w:r w:rsidRPr="009E3FC2">
        <w:rPr>
          <w:rFonts w:ascii="Calibri" w:hAnsi="Calibri" w:cs="Calibri"/>
          <w:sz w:val="22"/>
          <w:szCs w:val="22"/>
        </w:rPr>
        <w:t xml:space="preserve">, </w:t>
      </w:r>
      <w:r w:rsidRPr="009E3FC2">
        <w:rPr>
          <w:rFonts w:ascii="Calibri" w:hAnsi="Calibri" w:cs="Calibri"/>
          <w:b/>
          <w:bCs/>
          <w:sz w:val="22"/>
          <w:szCs w:val="22"/>
        </w:rPr>
        <w:t>0.9% Cu</w:t>
      </w:r>
    </w:p>
    <w:p w14:paraId="7546BDB3" w14:textId="36BA2718" w:rsidR="004E709C" w:rsidRPr="00CC2450" w:rsidRDefault="004E709C" w:rsidP="004E709C">
      <w:pPr>
        <w:spacing w:line="276" w:lineRule="auto"/>
        <w:ind w:left="720"/>
        <w:jc w:val="both"/>
        <w:rPr>
          <w:rFonts w:ascii="Calibri" w:hAnsi="Calibri" w:cs="Calibri"/>
          <w:sz w:val="22"/>
          <w:szCs w:val="22"/>
        </w:rPr>
      </w:pPr>
      <w:r w:rsidRPr="00CC2450">
        <w:rPr>
          <w:rFonts w:ascii="Calibri" w:hAnsi="Calibri" w:cs="Calibri"/>
          <w:sz w:val="22"/>
          <w:szCs w:val="22"/>
        </w:rPr>
        <w:t xml:space="preserve">IC24-0008 </w:t>
      </w:r>
      <w:r w:rsidRPr="00CC2450">
        <w:rPr>
          <w:rFonts w:ascii="Calibri" w:hAnsi="Calibri" w:cs="Calibri"/>
          <w:sz w:val="22"/>
          <w:szCs w:val="22"/>
        </w:rPr>
        <w:tab/>
        <w:t xml:space="preserve">1.5 meters grading </w:t>
      </w:r>
      <w:r w:rsidRPr="00CC2450">
        <w:rPr>
          <w:rFonts w:ascii="Calibri" w:hAnsi="Calibri" w:cs="Calibri"/>
          <w:sz w:val="22"/>
          <w:szCs w:val="22"/>
        </w:rPr>
        <w:tab/>
      </w:r>
      <w:r w:rsidRPr="00CC2450">
        <w:rPr>
          <w:rFonts w:ascii="Calibri" w:hAnsi="Calibri" w:cs="Calibri"/>
          <w:b/>
          <w:bCs/>
          <w:sz w:val="22"/>
          <w:szCs w:val="22"/>
        </w:rPr>
        <w:t>3.54 g/t Au</w:t>
      </w:r>
      <w:r w:rsidRPr="00CC2450">
        <w:rPr>
          <w:rFonts w:ascii="Calibri" w:hAnsi="Calibri" w:cs="Calibri"/>
          <w:sz w:val="22"/>
          <w:szCs w:val="22"/>
        </w:rPr>
        <w:t>, 6.7 g/t Ag</w:t>
      </w:r>
    </w:p>
    <w:p w14:paraId="42FA2D43" w14:textId="5F7A19F3" w:rsidR="004E709C" w:rsidRPr="00CC2450" w:rsidRDefault="004E709C" w:rsidP="004E709C">
      <w:pPr>
        <w:spacing w:line="276" w:lineRule="auto"/>
        <w:ind w:left="720"/>
        <w:jc w:val="both"/>
        <w:rPr>
          <w:rFonts w:ascii="Calibri" w:hAnsi="Calibri" w:cs="Calibri"/>
          <w:sz w:val="22"/>
          <w:szCs w:val="22"/>
        </w:rPr>
      </w:pPr>
      <w:r w:rsidRPr="00CC2450">
        <w:rPr>
          <w:rFonts w:ascii="Calibri" w:hAnsi="Calibri" w:cs="Calibri"/>
          <w:sz w:val="22"/>
          <w:szCs w:val="22"/>
        </w:rPr>
        <w:t>IC24-0005</w:t>
      </w:r>
      <w:r w:rsidR="009E3FC2" w:rsidRPr="00CC2450">
        <w:rPr>
          <w:rFonts w:ascii="Calibri" w:hAnsi="Calibri" w:cs="Calibri"/>
          <w:sz w:val="22"/>
          <w:szCs w:val="22"/>
        </w:rPr>
        <w:t>*</w:t>
      </w:r>
      <w:r w:rsidRPr="00CC2450">
        <w:rPr>
          <w:rFonts w:ascii="Calibri" w:hAnsi="Calibri" w:cs="Calibri"/>
          <w:sz w:val="22"/>
          <w:szCs w:val="22"/>
        </w:rPr>
        <w:t xml:space="preserve"> </w:t>
      </w:r>
      <w:r w:rsidRPr="00CC2450">
        <w:rPr>
          <w:rFonts w:ascii="Calibri" w:hAnsi="Calibri" w:cs="Calibri"/>
          <w:sz w:val="22"/>
          <w:szCs w:val="22"/>
        </w:rPr>
        <w:tab/>
        <w:t xml:space="preserve">1.2 meters grading </w:t>
      </w:r>
      <w:r w:rsidRPr="00CC2450">
        <w:rPr>
          <w:rFonts w:ascii="Calibri" w:hAnsi="Calibri" w:cs="Calibri"/>
          <w:sz w:val="22"/>
          <w:szCs w:val="22"/>
        </w:rPr>
        <w:tab/>
      </w:r>
      <w:r w:rsidRPr="00CC2450">
        <w:rPr>
          <w:rFonts w:ascii="Calibri" w:hAnsi="Calibri" w:cs="Calibri"/>
          <w:b/>
          <w:bCs/>
          <w:sz w:val="22"/>
          <w:szCs w:val="22"/>
        </w:rPr>
        <w:t>687 g/t Ag,</w:t>
      </w:r>
      <w:r w:rsidRPr="00CC2450">
        <w:rPr>
          <w:rFonts w:ascii="Calibri" w:hAnsi="Calibri" w:cs="Calibri"/>
          <w:sz w:val="22"/>
          <w:szCs w:val="22"/>
        </w:rPr>
        <w:t xml:space="preserve"> </w:t>
      </w:r>
      <w:r w:rsidRPr="00CC2450">
        <w:rPr>
          <w:rFonts w:ascii="Calibri" w:hAnsi="Calibri" w:cs="Calibri"/>
          <w:b/>
          <w:bCs/>
          <w:sz w:val="22"/>
          <w:szCs w:val="22"/>
        </w:rPr>
        <w:t>33.6% Pb</w:t>
      </w:r>
    </w:p>
    <w:p w14:paraId="12A749C5" w14:textId="77AC6E7E" w:rsidR="004E709C" w:rsidRPr="00CC2450" w:rsidRDefault="004E709C" w:rsidP="004E709C">
      <w:pPr>
        <w:spacing w:line="276" w:lineRule="auto"/>
        <w:ind w:left="720"/>
        <w:jc w:val="both"/>
        <w:rPr>
          <w:rFonts w:ascii="Calibri" w:hAnsi="Calibri" w:cs="Calibri"/>
          <w:sz w:val="22"/>
          <w:szCs w:val="22"/>
        </w:rPr>
      </w:pPr>
      <w:r w:rsidRPr="00CC2450">
        <w:rPr>
          <w:rFonts w:ascii="Calibri" w:hAnsi="Calibri" w:cs="Calibri"/>
          <w:sz w:val="22"/>
          <w:szCs w:val="22"/>
        </w:rPr>
        <w:t>IC24-0005</w:t>
      </w:r>
      <w:r w:rsidR="009E3FC2" w:rsidRPr="00CC2450">
        <w:rPr>
          <w:rFonts w:ascii="Calibri" w:hAnsi="Calibri" w:cs="Calibri"/>
          <w:sz w:val="22"/>
          <w:szCs w:val="22"/>
        </w:rPr>
        <w:t>*</w:t>
      </w:r>
      <w:r w:rsidRPr="00CC2450">
        <w:rPr>
          <w:rFonts w:ascii="Calibri" w:hAnsi="Calibri" w:cs="Calibri"/>
          <w:sz w:val="22"/>
          <w:szCs w:val="22"/>
        </w:rPr>
        <w:tab/>
        <w:t xml:space="preserve">3.2 meters grading </w:t>
      </w:r>
      <w:r w:rsidRPr="00CC2450">
        <w:rPr>
          <w:rFonts w:ascii="Calibri" w:hAnsi="Calibri" w:cs="Calibri"/>
          <w:sz w:val="22"/>
          <w:szCs w:val="22"/>
        </w:rPr>
        <w:tab/>
      </w:r>
      <w:r w:rsidRPr="00CC2450">
        <w:rPr>
          <w:rFonts w:ascii="Calibri" w:hAnsi="Calibri" w:cs="Calibri"/>
          <w:b/>
          <w:bCs/>
          <w:sz w:val="22"/>
          <w:szCs w:val="22"/>
        </w:rPr>
        <w:t>88.5 g/t Ag</w:t>
      </w:r>
      <w:r w:rsidRPr="00CC2450">
        <w:rPr>
          <w:rFonts w:ascii="Calibri" w:hAnsi="Calibri" w:cs="Calibri"/>
          <w:sz w:val="22"/>
          <w:szCs w:val="22"/>
        </w:rPr>
        <w:t>, 2.4% Pb, 4.0% Zn</w:t>
      </w:r>
    </w:p>
    <w:p w14:paraId="5877F260" w14:textId="1E7A9385" w:rsidR="004410BB" w:rsidRPr="00CC2450" w:rsidRDefault="004410BB" w:rsidP="00AC1115">
      <w:pPr>
        <w:spacing w:line="276" w:lineRule="auto"/>
        <w:ind w:left="720"/>
        <w:jc w:val="both"/>
        <w:rPr>
          <w:rFonts w:ascii="Calibri" w:hAnsi="Calibri" w:cs="Calibri"/>
          <w:sz w:val="22"/>
          <w:szCs w:val="22"/>
        </w:rPr>
      </w:pPr>
      <w:r w:rsidRPr="00CC2450">
        <w:rPr>
          <w:rFonts w:ascii="Calibri" w:hAnsi="Calibri" w:cs="Calibri"/>
          <w:sz w:val="22"/>
          <w:szCs w:val="22"/>
        </w:rPr>
        <w:t>IC24-0004</w:t>
      </w:r>
      <w:r w:rsidR="009E3FC2" w:rsidRPr="00CC2450">
        <w:rPr>
          <w:rFonts w:ascii="Calibri" w:hAnsi="Calibri" w:cs="Calibri"/>
          <w:sz w:val="22"/>
          <w:szCs w:val="22"/>
        </w:rPr>
        <w:t>*</w:t>
      </w:r>
      <w:r w:rsidR="0055409D" w:rsidRPr="00CC2450">
        <w:rPr>
          <w:rFonts w:ascii="Calibri" w:hAnsi="Calibri" w:cs="Calibri"/>
          <w:sz w:val="22"/>
          <w:szCs w:val="22"/>
        </w:rPr>
        <w:tab/>
      </w:r>
      <w:r w:rsidRPr="00CC2450">
        <w:rPr>
          <w:rFonts w:ascii="Calibri" w:hAnsi="Calibri" w:cs="Calibri"/>
          <w:sz w:val="22"/>
          <w:szCs w:val="22"/>
        </w:rPr>
        <w:t xml:space="preserve">1.0 meters grading </w:t>
      </w:r>
      <w:r w:rsidR="0055409D" w:rsidRPr="00CC2450">
        <w:rPr>
          <w:rFonts w:ascii="Calibri" w:hAnsi="Calibri" w:cs="Calibri"/>
          <w:sz w:val="22"/>
          <w:szCs w:val="22"/>
        </w:rPr>
        <w:tab/>
      </w:r>
      <w:r w:rsidRPr="00CC2450">
        <w:rPr>
          <w:rFonts w:ascii="Calibri" w:hAnsi="Calibri" w:cs="Calibri"/>
          <w:b/>
          <w:bCs/>
          <w:sz w:val="22"/>
          <w:szCs w:val="22"/>
        </w:rPr>
        <w:t>5.</w:t>
      </w:r>
      <w:r w:rsidR="005150C5" w:rsidRPr="00CC2450">
        <w:rPr>
          <w:rFonts w:ascii="Calibri" w:hAnsi="Calibri" w:cs="Calibri"/>
          <w:b/>
          <w:bCs/>
          <w:sz w:val="22"/>
          <w:szCs w:val="22"/>
        </w:rPr>
        <w:t>6</w:t>
      </w:r>
      <w:r w:rsidRPr="00CC2450">
        <w:rPr>
          <w:rFonts w:ascii="Calibri" w:hAnsi="Calibri" w:cs="Calibri"/>
          <w:b/>
          <w:bCs/>
          <w:sz w:val="22"/>
          <w:szCs w:val="22"/>
        </w:rPr>
        <w:t xml:space="preserve"> g/t Au</w:t>
      </w:r>
      <w:r w:rsidRPr="00CC2450">
        <w:rPr>
          <w:rFonts w:ascii="Calibri" w:hAnsi="Calibri" w:cs="Calibri"/>
          <w:sz w:val="22"/>
          <w:szCs w:val="22"/>
        </w:rPr>
        <w:t>, 12.8 g/t Ag,</w:t>
      </w:r>
      <w:r w:rsidRPr="00CC2450">
        <w:rPr>
          <w:rFonts w:ascii="Calibri" w:hAnsi="Calibri" w:cs="Calibri"/>
          <w:strike/>
          <w:sz w:val="22"/>
          <w:szCs w:val="22"/>
        </w:rPr>
        <w:t xml:space="preserve"> </w:t>
      </w:r>
    </w:p>
    <w:p w14:paraId="65486655" w14:textId="3AAF177B" w:rsidR="00404FFB" w:rsidRPr="00F33CFA" w:rsidRDefault="004410BB" w:rsidP="00F33CFA">
      <w:pPr>
        <w:spacing w:line="276" w:lineRule="auto"/>
        <w:ind w:left="720"/>
        <w:jc w:val="both"/>
        <w:rPr>
          <w:rFonts w:ascii="Calibri" w:hAnsi="Calibri" w:cs="Calibri"/>
          <w:sz w:val="22"/>
          <w:szCs w:val="22"/>
        </w:rPr>
      </w:pPr>
      <w:r w:rsidRPr="00CC2450">
        <w:rPr>
          <w:rFonts w:ascii="Calibri" w:hAnsi="Calibri" w:cs="Calibri"/>
          <w:sz w:val="22"/>
          <w:szCs w:val="22"/>
        </w:rPr>
        <w:t>IC24-0004</w:t>
      </w:r>
      <w:r w:rsidR="009E3FC2" w:rsidRPr="00CC2450">
        <w:rPr>
          <w:rFonts w:ascii="Calibri" w:hAnsi="Calibri" w:cs="Calibri"/>
          <w:sz w:val="22"/>
          <w:szCs w:val="22"/>
        </w:rPr>
        <w:t>*</w:t>
      </w:r>
      <w:r w:rsidRPr="00CC2450">
        <w:rPr>
          <w:rFonts w:ascii="Calibri" w:hAnsi="Calibri" w:cs="Calibri"/>
          <w:sz w:val="22"/>
          <w:szCs w:val="22"/>
        </w:rPr>
        <w:t xml:space="preserve"> </w:t>
      </w:r>
      <w:r w:rsidR="0055409D" w:rsidRPr="00CC2450">
        <w:rPr>
          <w:rFonts w:ascii="Calibri" w:hAnsi="Calibri" w:cs="Calibri"/>
          <w:sz w:val="22"/>
          <w:szCs w:val="22"/>
        </w:rPr>
        <w:tab/>
      </w:r>
      <w:r w:rsidRPr="00CC2450">
        <w:rPr>
          <w:rFonts w:ascii="Calibri" w:hAnsi="Calibri" w:cs="Calibri"/>
          <w:sz w:val="22"/>
          <w:szCs w:val="22"/>
        </w:rPr>
        <w:t>0.</w:t>
      </w:r>
      <w:r w:rsidR="00E23710" w:rsidRPr="00CC2450">
        <w:rPr>
          <w:rFonts w:ascii="Calibri" w:hAnsi="Calibri" w:cs="Calibri"/>
          <w:sz w:val="22"/>
          <w:szCs w:val="22"/>
        </w:rPr>
        <w:t>2</w:t>
      </w:r>
      <w:r w:rsidRPr="00CC2450">
        <w:rPr>
          <w:rFonts w:ascii="Calibri" w:hAnsi="Calibri" w:cs="Calibri"/>
          <w:sz w:val="22"/>
          <w:szCs w:val="22"/>
        </w:rPr>
        <w:t xml:space="preserve"> meters grading </w:t>
      </w:r>
      <w:r w:rsidR="0055409D" w:rsidRPr="00CC2450">
        <w:rPr>
          <w:rFonts w:ascii="Calibri" w:hAnsi="Calibri" w:cs="Calibri"/>
          <w:sz w:val="22"/>
          <w:szCs w:val="22"/>
        </w:rPr>
        <w:tab/>
      </w:r>
      <w:r w:rsidRPr="00CC2450">
        <w:rPr>
          <w:rFonts w:ascii="Calibri" w:hAnsi="Calibri" w:cs="Calibri"/>
          <w:b/>
          <w:bCs/>
          <w:sz w:val="22"/>
          <w:szCs w:val="22"/>
        </w:rPr>
        <w:t>12.5</w:t>
      </w:r>
      <w:r w:rsidRPr="00CC2450">
        <w:rPr>
          <w:rFonts w:ascii="Calibri" w:hAnsi="Calibri" w:cs="Calibri"/>
          <w:sz w:val="22"/>
          <w:szCs w:val="22"/>
        </w:rPr>
        <w:t xml:space="preserve"> </w:t>
      </w:r>
      <w:r w:rsidRPr="00CC2450">
        <w:rPr>
          <w:rFonts w:ascii="Calibri" w:hAnsi="Calibri" w:cs="Calibri"/>
          <w:b/>
          <w:bCs/>
          <w:sz w:val="22"/>
          <w:szCs w:val="22"/>
        </w:rPr>
        <w:t>g/t Au</w:t>
      </w:r>
      <w:r w:rsidRPr="00CC2450">
        <w:rPr>
          <w:rFonts w:ascii="Calibri" w:hAnsi="Calibri" w:cs="Calibri"/>
          <w:sz w:val="22"/>
          <w:szCs w:val="22"/>
        </w:rPr>
        <w:t xml:space="preserve">, </w:t>
      </w:r>
      <w:r w:rsidRPr="00CC2450">
        <w:rPr>
          <w:rFonts w:ascii="Calibri" w:hAnsi="Calibri" w:cs="Calibri"/>
          <w:b/>
          <w:bCs/>
          <w:sz w:val="22"/>
          <w:szCs w:val="22"/>
        </w:rPr>
        <w:t>16</w:t>
      </w:r>
      <w:r w:rsidR="003D0F23" w:rsidRPr="00CC2450">
        <w:rPr>
          <w:rFonts w:ascii="Calibri" w:hAnsi="Calibri" w:cs="Calibri"/>
          <w:b/>
          <w:bCs/>
          <w:sz w:val="22"/>
          <w:szCs w:val="22"/>
        </w:rPr>
        <w:t>7</w:t>
      </w:r>
      <w:r w:rsidRPr="00CC2450">
        <w:rPr>
          <w:rFonts w:ascii="Calibri" w:hAnsi="Calibri" w:cs="Calibri"/>
          <w:b/>
          <w:bCs/>
          <w:sz w:val="22"/>
          <w:szCs w:val="22"/>
        </w:rPr>
        <w:t xml:space="preserve"> g/t Ag,</w:t>
      </w:r>
      <w:r w:rsidRPr="00CC2450">
        <w:rPr>
          <w:rFonts w:ascii="Calibri" w:hAnsi="Calibri" w:cs="Calibri"/>
          <w:sz w:val="22"/>
          <w:szCs w:val="22"/>
        </w:rPr>
        <w:t xml:space="preserve"> </w:t>
      </w:r>
      <w:r w:rsidRPr="00CC2450">
        <w:rPr>
          <w:rFonts w:ascii="Calibri" w:hAnsi="Calibri" w:cs="Calibri"/>
          <w:b/>
          <w:bCs/>
          <w:sz w:val="22"/>
          <w:szCs w:val="22"/>
        </w:rPr>
        <w:t>0.9% Cu</w:t>
      </w:r>
      <w:r w:rsidRPr="00CC2450">
        <w:rPr>
          <w:rFonts w:ascii="Calibri" w:hAnsi="Calibri" w:cs="Calibri"/>
          <w:sz w:val="22"/>
          <w:szCs w:val="22"/>
        </w:rPr>
        <w:t>, 2.</w:t>
      </w:r>
      <w:r w:rsidR="005150C5" w:rsidRPr="00CC2450">
        <w:rPr>
          <w:rFonts w:ascii="Calibri" w:hAnsi="Calibri" w:cs="Calibri"/>
          <w:sz w:val="22"/>
          <w:szCs w:val="22"/>
        </w:rPr>
        <w:t>4</w:t>
      </w:r>
      <w:r w:rsidRPr="00CC2450">
        <w:rPr>
          <w:rFonts w:ascii="Calibri" w:hAnsi="Calibri" w:cs="Calibri"/>
          <w:sz w:val="22"/>
          <w:szCs w:val="22"/>
        </w:rPr>
        <w:t>% Pb</w:t>
      </w:r>
    </w:p>
    <w:p w14:paraId="163539C0" w14:textId="77777777" w:rsidR="009C331D" w:rsidRDefault="009C331D" w:rsidP="00404FFB">
      <w:pPr>
        <w:jc w:val="both"/>
        <w:rPr>
          <w:rFonts w:ascii="Calibri" w:hAnsi="Calibri" w:cs="Calibri"/>
          <w:sz w:val="22"/>
          <w:szCs w:val="22"/>
        </w:rPr>
      </w:pPr>
    </w:p>
    <w:p w14:paraId="563C979F" w14:textId="6D919E07" w:rsidR="004E709C" w:rsidRPr="004E709C" w:rsidRDefault="00404FFB" w:rsidP="00404FFB">
      <w:pPr>
        <w:jc w:val="both"/>
        <w:rPr>
          <w:rFonts w:ascii="Calibri" w:hAnsi="Calibri" w:cs="Calibri"/>
          <w:i/>
          <w:iCs/>
          <w:sz w:val="22"/>
          <w:szCs w:val="22"/>
        </w:rPr>
      </w:pPr>
      <w:r w:rsidRPr="00966925">
        <w:rPr>
          <w:rFonts w:ascii="Calibri" w:hAnsi="Calibri" w:cs="Calibri"/>
          <w:sz w:val="22"/>
          <w:szCs w:val="22"/>
        </w:rPr>
        <w:t>"</w:t>
      </w:r>
      <w:r w:rsidRPr="00966925">
        <w:rPr>
          <w:rFonts w:ascii="Calibri" w:hAnsi="Calibri" w:cs="Calibri"/>
          <w:i/>
          <w:iCs/>
          <w:sz w:val="22"/>
          <w:szCs w:val="22"/>
        </w:rPr>
        <w:t>These results mark a significant milestone in demonstrating the scalability of our Illinois Creek CRD project,</w:t>
      </w:r>
      <w:r w:rsidRPr="00966925">
        <w:rPr>
          <w:rFonts w:ascii="Calibri" w:hAnsi="Calibri" w:cs="Calibri"/>
          <w:sz w:val="22"/>
          <w:szCs w:val="22"/>
        </w:rPr>
        <w:t>" stated Kit Marrs, CEO of Western Alaska Minerals. "</w:t>
      </w:r>
      <w:r w:rsidRPr="00966925">
        <w:rPr>
          <w:rFonts w:ascii="Calibri" w:hAnsi="Calibri" w:cs="Calibri"/>
          <w:i/>
          <w:iCs/>
          <w:sz w:val="22"/>
          <w:szCs w:val="22"/>
        </w:rPr>
        <w:t xml:space="preserve">The mineralization encountered at Warm Springs provides strong evidence </w:t>
      </w:r>
      <w:r w:rsidR="0003187E" w:rsidRPr="00966925">
        <w:rPr>
          <w:rFonts w:ascii="Calibri" w:hAnsi="Calibri" w:cs="Calibri"/>
          <w:i/>
          <w:iCs/>
          <w:sz w:val="22"/>
          <w:szCs w:val="22"/>
        </w:rPr>
        <w:t>for a</w:t>
      </w:r>
      <w:r w:rsidR="003D0F23" w:rsidRPr="00966925">
        <w:rPr>
          <w:rFonts w:ascii="Calibri" w:hAnsi="Calibri" w:cs="Calibri"/>
          <w:i/>
          <w:iCs/>
          <w:sz w:val="22"/>
          <w:szCs w:val="22"/>
        </w:rPr>
        <w:t xml:space="preserve"> </w:t>
      </w:r>
      <w:r w:rsidRPr="00966925">
        <w:rPr>
          <w:rFonts w:ascii="Calibri" w:hAnsi="Calibri" w:cs="Calibri"/>
          <w:i/>
          <w:iCs/>
          <w:sz w:val="22"/>
          <w:szCs w:val="22"/>
        </w:rPr>
        <w:t>connection between our high-grade Waterpump Creek silver deposit and the Illinois Creek gold deposit</w:t>
      </w:r>
      <w:r w:rsidR="009C331D" w:rsidRPr="00966925">
        <w:rPr>
          <w:rFonts w:ascii="Calibri" w:hAnsi="Calibri" w:cs="Calibri"/>
          <w:i/>
          <w:iCs/>
          <w:sz w:val="22"/>
          <w:szCs w:val="22"/>
        </w:rPr>
        <w:t>.</w:t>
      </w:r>
      <w:r w:rsidR="00966925">
        <w:rPr>
          <w:rFonts w:ascii="Calibri" w:hAnsi="Calibri" w:cs="Calibri"/>
          <w:i/>
          <w:iCs/>
          <w:sz w:val="22"/>
          <w:szCs w:val="22"/>
        </w:rPr>
        <w:t>”</w:t>
      </w:r>
    </w:p>
    <w:p w14:paraId="17C97847" w14:textId="77777777" w:rsidR="00D84DED" w:rsidRDefault="00D84DED" w:rsidP="009B6EF2">
      <w:pPr>
        <w:jc w:val="both"/>
        <w:rPr>
          <w:rFonts w:ascii="Calibri" w:hAnsi="Calibri" w:cs="Calibri"/>
          <w:b/>
          <w:bCs/>
          <w:sz w:val="22"/>
          <w:szCs w:val="22"/>
        </w:rPr>
      </w:pPr>
    </w:p>
    <w:p w14:paraId="0E4C7721" w14:textId="7B526AD0" w:rsidR="00F33CFA" w:rsidRPr="00DC1B3F" w:rsidRDefault="004E709C" w:rsidP="00F33CFA">
      <w:pPr>
        <w:jc w:val="both"/>
        <w:rPr>
          <w:rStyle w:val="Hyperlink"/>
          <w:rFonts w:ascii="Calibri" w:hAnsi="Calibri" w:cs="Calibri"/>
          <w:sz w:val="18"/>
          <w:szCs w:val="18"/>
        </w:rPr>
      </w:pPr>
      <w:r w:rsidRPr="004E709C">
        <w:rPr>
          <w:rFonts w:ascii="Calibri" w:hAnsi="Calibri" w:cs="Calibri"/>
          <w:sz w:val="22"/>
          <w:szCs w:val="22"/>
          <w:vertAlign w:val="superscript"/>
        </w:rPr>
        <w:t>1</w:t>
      </w:r>
      <w:r w:rsidR="00F33CFA" w:rsidRPr="00F33CFA">
        <w:rPr>
          <w:rFonts w:ascii="Calibri" w:hAnsi="Calibri" w:cs="Calibri"/>
          <w:sz w:val="18"/>
          <w:szCs w:val="18"/>
        </w:rPr>
        <w:t xml:space="preserve"> </w:t>
      </w:r>
      <w:r w:rsidR="00F33CFA">
        <w:rPr>
          <w:rFonts w:ascii="Calibri" w:hAnsi="Calibri" w:cs="Calibri"/>
          <w:sz w:val="18"/>
          <w:szCs w:val="18"/>
        </w:rPr>
        <w:t>For</w:t>
      </w:r>
      <w:r w:rsidR="00F33CFA" w:rsidRPr="00DC1B3F">
        <w:rPr>
          <w:rFonts w:ascii="Calibri" w:hAnsi="Calibri" w:cs="Calibri"/>
          <w:sz w:val="18"/>
          <w:szCs w:val="18"/>
        </w:rPr>
        <w:t xml:space="preserve"> full disclosure</w:t>
      </w:r>
      <w:r w:rsidR="00F33CFA">
        <w:rPr>
          <w:rFonts w:ascii="Calibri" w:hAnsi="Calibri" w:cs="Calibri"/>
          <w:sz w:val="18"/>
          <w:szCs w:val="18"/>
        </w:rPr>
        <w:t xml:space="preserve"> visit</w:t>
      </w:r>
      <w:r w:rsidR="00F33CFA" w:rsidRPr="00DC1B3F">
        <w:rPr>
          <w:rFonts w:ascii="Calibri" w:hAnsi="Calibri" w:cs="Calibri"/>
          <w:sz w:val="18"/>
          <w:szCs w:val="18"/>
        </w:rPr>
        <w:t xml:space="preserve"> </w:t>
      </w:r>
      <w:r w:rsidR="00F33CFA" w:rsidRPr="00DC1B3F">
        <w:rPr>
          <w:rFonts w:ascii="Calibri" w:hAnsi="Calibri" w:cs="Calibri"/>
          <w:sz w:val="18"/>
          <w:szCs w:val="18"/>
        </w:rPr>
        <w:fldChar w:fldCharType="begin"/>
      </w:r>
      <w:r w:rsidR="00F33CFA" w:rsidRPr="00DC1B3F">
        <w:rPr>
          <w:rFonts w:ascii="Calibri" w:hAnsi="Calibri" w:cs="Calibri"/>
          <w:sz w:val="18"/>
          <w:szCs w:val="18"/>
        </w:rPr>
        <w:instrText>HYPERLINK "https://westernalaskaminerals.com/projects/illinois-creek-crd/"</w:instrText>
      </w:r>
      <w:r w:rsidR="00F33CFA" w:rsidRPr="00DC1B3F">
        <w:rPr>
          <w:rFonts w:ascii="Calibri" w:hAnsi="Calibri" w:cs="Calibri"/>
          <w:sz w:val="18"/>
          <w:szCs w:val="18"/>
        </w:rPr>
      </w:r>
      <w:r w:rsidR="00F33CFA" w:rsidRPr="00DC1B3F">
        <w:rPr>
          <w:rFonts w:ascii="Calibri" w:hAnsi="Calibri" w:cs="Calibri"/>
          <w:sz w:val="18"/>
          <w:szCs w:val="18"/>
        </w:rPr>
        <w:fldChar w:fldCharType="separate"/>
      </w:r>
      <w:r w:rsidR="00F33CFA" w:rsidRPr="00DC1B3F">
        <w:rPr>
          <w:rStyle w:val="Hyperlink"/>
          <w:rFonts w:ascii="Calibri" w:hAnsi="Calibri" w:cs="Calibri"/>
          <w:sz w:val="18"/>
          <w:szCs w:val="18"/>
        </w:rPr>
        <w:t>https://westernalaskaminerals.com/projects/illinois-creek-crd/ for details on the NI 43-101 report</w:t>
      </w:r>
    </w:p>
    <w:p w14:paraId="581BA333" w14:textId="0564BDFE" w:rsidR="00933A75" w:rsidRDefault="00F33CFA" w:rsidP="009B6EF2">
      <w:pPr>
        <w:jc w:val="both"/>
        <w:rPr>
          <w:rFonts w:ascii="Calibri" w:hAnsi="Calibri" w:cs="Calibri"/>
          <w:b/>
          <w:bCs/>
          <w:sz w:val="22"/>
          <w:szCs w:val="22"/>
        </w:rPr>
      </w:pPr>
      <w:r w:rsidRPr="00DC1B3F">
        <w:rPr>
          <w:rFonts w:ascii="Calibri" w:hAnsi="Calibri" w:cs="Calibri"/>
          <w:sz w:val="18"/>
          <w:szCs w:val="18"/>
        </w:rPr>
        <w:lastRenderedPageBreak/>
        <w:fldChar w:fldCharType="end"/>
      </w:r>
      <w:r w:rsidR="002B0FD8">
        <w:rPr>
          <w:rFonts w:ascii="Calibri" w:hAnsi="Calibri" w:cs="Calibri"/>
          <w:b/>
          <w:bCs/>
          <w:sz w:val="22"/>
          <w:szCs w:val="22"/>
        </w:rPr>
        <w:t>Discussion</w:t>
      </w:r>
    </w:p>
    <w:p w14:paraId="01423369" w14:textId="77777777" w:rsidR="00F33CFA" w:rsidRDefault="00F33CFA" w:rsidP="009B6EF2">
      <w:pPr>
        <w:jc w:val="both"/>
        <w:rPr>
          <w:rFonts w:ascii="Calibri" w:hAnsi="Calibri" w:cs="Calibri"/>
          <w:b/>
          <w:bCs/>
          <w:sz w:val="22"/>
          <w:szCs w:val="22"/>
        </w:rPr>
      </w:pPr>
    </w:p>
    <w:p w14:paraId="74223461" w14:textId="686F4631" w:rsidR="00420057" w:rsidRDefault="00534D09" w:rsidP="00534D09">
      <w:pPr>
        <w:jc w:val="both"/>
        <w:rPr>
          <w:rFonts w:ascii="Calibri" w:hAnsi="Calibri" w:cs="Calibri"/>
          <w:sz w:val="22"/>
          <w:szCs w:val="22"/>
        </w:rPr>
      </w:pPr>
      <w:r w:rsidRPr="00534D09">
        <w:rPr>
          <w:rFonts w:ascii="Calibri" w:hAnsi="Calibri" w:cs="Calibri"/>
          <w:sz w:val="22"/>
          <w:szCs w:val="22"/>
        </w:rPr>
        <w:t xml:space="preserve">In 2024, Western Alaska Minerals' exploration strategy targeted the expansive, untested corridor between our established Illinois Creek and Waterpump Creek deposits. This multi-kilometer district-scale system, spanning at least 6 by 8 kilometers, was the focus of drilling at the high-priority Warm Springs and LH prospects. The program </w:t>
      </w:r>
      <w:r w:rsidR="008D5A1F">
        <w:rPr>
          <w:rFonts w:ascii="Calibri" w:hAnsi="Calibri" w:cs="Calibri"/>
          <w:sz w:val="22"/>
          <w:szCs w:val="22"/>
        </w:rPr>
        <w:t>successfully</w:t>
      </w:r>
      <w:r w:rsidRPr="00534D09">
        <w:rPr>
          <w:rFonts w:ascii="Calibri" w:hAnsi="Calibri" w:cs="Calibri"/>
          <w:sz w:val="22"/>
          <w:szCs w:val="22"/>
        </w:rPr>
        <w:t xml:space="preserve"> validate</w:t>
      </w:r>
      <w:r w:rsidR="008D5A1F">
        <w:rPr>
          <w:rFonts w:ascii="Calibri" w:hAnsi="Calibri" w:cs="Calibri"/>
          <w:sz w:val="22"/>
          <w:szCs w:val="22"/>
        </w:rPr>
        <w:t>d</w:t>
      </w:r>
      <w:r w:rsidRPr="00534D09">
        <w:rPr>
          <w:rFonts w:ascii="Calibri" w:hAnsi="Calibri" w:cs="Calibri"/>
          <w:sz w:val="22"/>
          <w:szCs w:val="22"/>
        </w:rPr>
        <w:t xml:space="preserve"> and expand</w:t>
      </w:r>
      <w:r w:rsidR="008D5A1F">
        <w:rPr>
          <w:rFonts w:ascii="Calibri" w:hAnsi="Calibri" w:cs="Calibri"/>
          <w:sz w:val="22"/>
          <w:szCs w:val="22"/>
        </w:rPr>
        <w:t>ed</w:t>
      </w:r>
      <w:r w:rsidRPr="00534D09">
        <w:rPr>
          <w:rFonts w:ascii="Calibri" w:hAnsi="Calibri" w:cs="Calibri"/>
          <w:sz w:val="22"/>
          <w:szCs w:val="22"/>
        </w:rPr>
        <w:t xml:space="preserve"> our understanding of this large-scale mineralized footprint.</w:t>
      </w:r>
    </w:p>
    <w:p w14:paraId="3B0228B7" w14:textId="77777777" w:rsidR="00534D09" w:rsidRDefault="00534D09" w:rsidP="00534D09">
      <w:pPr>
        <w:jc w:val="both"/>
        <w:rPr>
          <w:rFonts w:ascii="Calibri" w:hAnsi="Calibri" w:cs="Calibri"/>
          <w:sz w:val="22"/>
          <w:szCs w:val="22"/>
        </w:rPr>
      </w:pPr>
    </w:p>
    <w:p w14:paraId="33B0647C" w14:textId="3A092283" w:rsidR="00404FFB" w:rsidRDefault="00404FFB" w:rsidP="00404FFB">
      <w:pPr>
        <w:jc w:val="both"/>
        <w:rPr>
          <w:rFonts w:ascii="Calibri" w:hAnsi="Calibri" w:cs="Calibri"/>
          <w:sz w:val="22"/>
          <w:szCs w:val="22"/>
        </w:rPr>
      </w:pPr>
      <w:r w:rsidRPr="00404FFB">
        <w:rPr>
          <w:rFonts w:ascii="Calibri" w:hAnsi="Calibri" w:cs="Calibri"/>
          <w:sz w:val="22"/>
          <w:szCs w:val="22"/>
        </w:rPr>
        <w:t>CSAMT and 3D IP</w:t>
      </w:r>
      <w:r w:rsidR="00B105F3">
        <w:rPr>
          <w:rFonts w:ascii="Calibri" w:hAnsi="Calibri" w:cs="Calibri"/>
          <w:sz w:val="22"/>
          <w:szCs w:val="22"/>
        </w:rPr>
        <w:t xml:space="preserve"> </w:t>
      </w:r>
      <w:r w:rsidR="00B105F3" w:rsidRPr="008D5A1F">
        <w:rPr>
          <w:rFonts w:ascii="Calibri" w:hAnsi="Calibri" w:cs="Calibri"/>
          <w:sz w:val="22"/>
          <w:szCs w:val="22"/>
        </w:rPr>
        <w:t>geophysical</w:t>
      </w:r>
      <w:r w:rsidRPr="008D5A1F">
        <w:rPr>
          <w:rFonts w:ascii="Calibri" w:hAnsi="Calibri" w:cs="Calibri"/>
          <w:sz w:val="22"/>
          <w:szCs w:val="22"/>
        </w:rPr>
        <w:t xml:space="preserve"> surveys</w:t>
      </w:r>
      <w:r w:rsidR="0003187E" w:rsidRPr="008D5A1F">
        <w:rPr>
          <w:rFonts w:ascii="Calibri" w:hAnsi="Calibri" w:cs="Calibri"/>
          <w:sz w:val="22"/>
          <w:szCs w:val="22"/>
        </w:rPr>
        <w:t>,</w:t>
      </w:r>
      <w:r w:rsidRPr="008D5A1F">
        <w:rPr>
          <w:rFonts w:ascii="Calibri" w:hAnsi="Calibri" w:cs="Calibri"/>
          <w:sz w:val="22"/>
          <w:szCs w:val="22"/>
        </w:rPr>
        <w:t xml:space="preserve"> conducted in 2022 and 2023, combined with extensive soil geochemistry</w:t>
      </w:r>
      <w:r w:rsidR="001E53C5" w:rsidRPr="008D5A1F">
        <w:rPr>
          <w:rFonts w:ascii="Calibri" w:hAnsi="Calibri" w:cs="Calibri"/>
          <w:sz w:val="22"/>
          <w:szCs w:val="22"/>
        </w:rPr>
        <w:t xml:space="preserve"> and drilling</w:t>
      </w:r>
      <w:r w:rsidR="0045757E" w:rsidRPr="008D5A1F">
        <w:rPr>
          <w:rFonts w:ascii="Calibri" w:hAnsi="Calibri" w:cs="Calibri"/>
          <w:sz w:val="22"/>
          <w:szCs w:val="22"/>
        </w:rPr>
        <w:t xml:space="preserve"> has</w:t>
      </w:r>
      <w:r w:rsidRPr="00404FFB">
        <w:rPr>
          <w:rFonts w:ascii="Calibri" w:hAnsi="Calibri" w:cs="Calibri"/>
          <w:sz w:val="22"/>
          <w:szCs w:val="22"/>
        </w:rPr>
        <w:t xml:space="preserve"> reveal</w:t>
      </w:r>
      <w:r>
        <w:rPr>
          <w:rFonts w:ascii="Calibri" w:hAnsi="Calibri" w:cs="Calibri"/>
          <w:sz w:val="22"/>
          <w:szCs w:val="22"/>
        </w:rPr>
        <w:t>ed</w:t>
      </w:r>
      <w:r w:rsidRPr="00404FFB">
        <w:rPr>
          <w:rFonts w:ascii="Calibri" w:hAnsi="Calibri" w:cs="Calibri"/>
          <w:sz w:val="22"/>
          <w:szCs w:val="22"/>
        </w:rPr>
        <w:t xml:space="preserve"> compelling district-scale metal zonation</w:t>
      </w:r>
      <w:r w:rsidR="0045757E">
        <w:rPr>
          <w:rFonts w:ascii="Calibri" w:hAnsi="Calibri" w:cs="Calibri"/>
          <w:sz w:val="22"/>
          <w:szCs w:val="22"/>
        </w:rPr>
        <w:t xml:space="preserve"> (see Fig. 1 below)</w:t>
      </w:r>
      <w:r w:rsidRPr="00404FFB">
        <w:rPr>
          <w:rFonts w:ascii="Calibri" w:hAnsi="Calibri" w:cs="Calibri"/>
          <w:sz w:val="22"/>
          <w:szCs w:val="22"/>
        </w:rPr>
        <w:t>. This zonation ranges from silver-lead-zinc mineralization at Waterpump Creek, representing the distal portion of the system, to gold-copper-silver mineralization at Illinois Creek, indicating proximity to the intrusive source.</w:t>
      </w:r>
    </w:p>
    <w:p w14:paraId="0B0F6C0E" w14:textId="77777777" w:rsidR="00404FFB" w:rsidRDefault="00404FFB" w:rsidP="002B0FD8">
      <w:pPr>
        <w:jc w:val="both"/>
        <w:rPr>
          <w:rFonts w:ascii="Calibri" w:hAnsi="Calibri" w:cs="Calibri"/>
          <w:sz w:val="22"/>
          <w:szCs w:val="22"/>
        </w:rPr>
      </w:pPr>
    </w:p>
    <w:p w14:paraId="78A84A2A" w14:textId="3E048185" w:rsidR="002B0FD8" w:rsidRPr="00AC1115" w:rsidRDefault="00EB64B0" w:rsidP="00AC1115">
      <w:pPr>
        <w:jc w:val="center"/>
        <w:rPr>
          <w:rFonts w:ascii="Calibri" w:hAnsi="Calibri" w:cs="Calibri"/>
          <w:b/>
          <w:bCs/>
          <w:sz w:val="20"/>
          <w:szCs w:val="20"/>
        </w:rPr>
      </w:pPr>
      <w:r w:rsidRPr="00AC1115">
        <w:rPr>
          <w:rFonts w:ascii="Calibri" w:hAnsi="Calibri" w:cs="Calibri"/>
          <w:b/>
          <w:bCs/>
          <w:sz w:val="20"/>
          <w:szCs w:val="20"/>
        </w:rPr>
        <w:t>Figure 1</w:t>
      </w:r>
      <w:r w:rsidR="006A03A6">
        <w:rPr>
          <w:rFonts w:ascii="Calibri" w:hAnsi="Calibri" w:cs="Calibri"/>
          <w:b/>
          <w:bCs/>
          <w:sz w:val="20"/>
          <w:szCs w:val="20"/>
        </w:rPr>
        <w:t>.</w:t>
      </w:r>
      <w:r w:rsidRPr="00AC1115">
        <w:rPr>
          <w:rFonts w:ascii="Calibri" w:hAnsi="Calibri" w:cs="Calibri"/>
          <w:b/>
          <w:bCs/>
          <w:sz w:val="20"/>
          <w:szCs w:val="20"/>
        </w:rPr>
        <w:t xml:space="preserve"> </w:t>
      </w:r>
      <w:r w:rsidR="0045757E">
        <w:rPr>
          <w:rFonts w:ascii="Calibri" w:hAnsi="Calibri" w:cs="Calibri"/>
          <w:b/>
          <w:bCs/>
          <w:sz w:val="20"/>
          <w:szCs w:val="20"/>
        </w:rPr>
        <w:t>District-scale zoning in</w:t>
      </w:r>
      <w:r w:rsidR="00403F99" w:rsidRPr="00AC1115">
        <w:rPr>
          <w:rFonts w:ascii="Calibri" w:hAnsi="Calibri" w:cs="Calibri"/>
          <w:b/>
          <w:bCs/>
          <w:sz w:val="20"/>
          <w:szCs w:val="20"/>
        </w:rPr>
        <w:t xml:space="preserve"> relation to the existing Waterpump Creek and Illinois Creek resources.</w:t>
      </w:r>
    </w:p>
    <w:p w14:paraId="0EB09C33" w14:textId="5A78FAC3" w:rsidR="008169FE" w:rsidRPr="00AC1115" w:rsidRDefault="00775CD4" w:rsidP="00AC1115">
      <w:pPr>
        <w:jc w:val="both"/>
        <w:rPr>
          <w:rFonts w:ascii="Calibri" w:hAnsi="Calibri" w:cs="Calibri"/>
          <w:b/>
          <w:bCs/>
          <w:sz w:val="22"/>
          <w:szCs w:val="22"/>
        </w:rPr>
      </w:pPr>
      <w:r>
        <w:rPr>
          <w:rFonts w:ascii="Calibri" w:hAnsi="Calibri" w:cs="Calibri"/>
          <w:b/>
          <w:bCs/>
          <w:noProof/>
          <w:sz w:val="22"/>
          <w:szCs w:val="22"/>
        </w:rPr>
        <w:drawing>
          <wp:inline distT="0" distB="0" distL="0" distR="0" wp14:anchorId="5002A58C" wp14:editId="6E38EF77">
            <wp:extent cx="5943600" cy="3343910"/>
            <wp:effectExtent l="0" t="0" r="0" b="8890"/>
            <wp:docPr id="981739044" name="Picture 1" descr="A diagram of a stru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739044" name="Picture 1" descr="A diagram of a structur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3343910"/>
                    </a:xfrm>
                    <a:prstGeom prst="rect">
                      <a:avLst/>
                    </a:prstGeom>
                  </pic:spPr>
                </pic:pic>
              </a:graphicData>
            </a:graphic>
          </wp:inline>
        </w:drawing>
      </w:r>
    </w:p>
    <w:p w14:paraId="024190CB" w14:textId="77777777" w:rsidR="00533D66" w:rsidRDefault="00533D66" w:rsidP="00AC1115">
      <w:pPr>
        <w:pStyle w:val="ListParagraph"/>
        <w:ind w:left="0"/>
        <w:jc w:val="both"/>
        <w:rPr>
          <w:rFonts w:ascii="Calibri" w:hAnsi="Calibri" w:cs="Calibri"/>
          <w:b/>
          <w:bCs/>
          <w:sz w:val="22"/>
          <w:szCs w:val="22"/>
        </w:rPr>
      </w:pPr>
    </w:p>
    <w:p w14:paraId="242C6340" w14:textId="4DADF44C" w:rsidR="00CD6FB6" w:rsidRDefault="00AD0A59" w:rsidP="00AC1115">
      <w:pPr>
        <w:pStyle w:val="ListParagraph"/>
        <w:ind w:left="0"/>
        <w:rPr>
          <w:rFonts w:ascii="Calibri" w:hAnsi="Calibri" w:cs="Calibri"/>
          <w:b/>
          <w:bCs/>
          <w:sz w:val="22"/>
          <w:szCs w:val="22"/>
        </w:rPr>
      </w:pPr>
      <w:r>
        <w:rPr>
          <w:rFonts w:ascii="Calibri" w:hAnsi="Calibri" w:cs="Calibri"/>
          <w:b/>
          <w:bCs/>
          <w:sz w:val="22"/>
          <w:szCs w:val="22"/>
        </w:rPr>
        <w:t xml:space="preserve">Warm Springs Key Findings: </w:t>
      </w:r>
    </w:p>
    <w:p w14:paraId="0022B928" w14:textId="77777777" w:rsidR="00AC1115" w:rsidRDefault="00AC1115" w:rsidP="00AC1115">
      <w:pPr>
        <w:pStyle w:val="ListParagraph"/>
        <w:ind w:left="0"/>
        <w:rPr>
          <w:rFonts w:ascii="Calibri" w:hAnsi="Calibri" w:cs="Calibri"/>
          <w:b/>
          <w:bCs/>
          <w:sz w:val="22"/>
          <w:szCs w:val="22"/>
        </w:rPr>
      </w:pPr>
    </w:p>
    <w:p w14:paraId="7FED299A" w14:textId="7756ECCB" w:rsidR="00403F99" w:rsidRPr="00AC1115" w:rsidRDefault="008169FE" w:rsidP="00AC1115">
      <w:pPr>
        <w:pStyle w:val="ListParagraph"/>
        <w:numPr>
          <w:ilvl w:val="0"/>
          <w:numId w:val="8"/>
        </w:numPr>
        <w:ind w:left="709"/>
        <w:jc w:val="both"/>
        <w:rPr>
          <w:rFonts w:ascii="Calibri" w:hAnsi="Calibri" w:cs="Calibri"/>
          <w:sz w:val="22"/>
          <w:szCs w:val="22"/>
        </w:rPr>
      </w:pPr>
      <w:r w:rsidRPr="00AC1115">
        <w:rPr>
          <w:rFonts w:ascii="Calibri" w:hAnsi="Calibri" w:cs="Calibri"/>
          <w:sz w:val="22"/>
          <w:szCs w:val="22"/>
        </w:rPr>
        <w:t>Results suggest Warm Springs could be a new spoke of CRD mineralization analogous to both the IC and WPC resources.</w:t>
      </w:r>
      <w:r w:rsidR="002A64DA" w:rsidRPr="00AC1115">
        <w:rPr>
          <w:rFonts w:ascii="Calibri" w:hAnsi="Calibri" w:cs="Calibri"/>
          <w:sz w:val="22"/>
          <w:szCs w:val="22"/>
        </w:rPr>
        <w:t xml:space="preserve">  </w:t>
      </w:r>
    </w:p>
    <w:p w14:paraId="4BA05660" w14:textId="5A3D3BBA" w:rsidR="00403F99" w:rsidRPr="00AC1115" w:rsidRDefault="008169FE" w:rsidP="00AC1115">
      <w:pPr>
        <w:pStyle w:val="ListParagraph"/>
        <w:numPr>
          <w:ilvl w:val="0"/>
          <w:numId w:val="8"/>
        </w:numPr>
        <w:ind w:left="709"/>
        <w:jc w:val="both"/>
        <w:rPr>
          <w:rFonts w:ascii="Calibri" w:hAnsi="Calibri" w:cs="Calibri"/>
          <w:sz w:val="22"/>
          <w:szCs w:val="22"/>
        </w:rPr>
      </w:pPr>
      <w:r w:rsidRPr="00AC1115">
        <w:rPr>
          <w:rFonts w:ascii="Calibri" w:hAnsi="Calibri" w:cs="Calibri"/>
          <w:sz w:val="22"/>
          <w:szCs w:val="22"/>
        </w:rPr>
        <w:t xml:space="preserve">Mineralization is characterized by </w:t>
      </w:r>
      <w:proofErr w:type="spellStart"/>
      <w:r w:rsidR="002A64DA" w:rsidRPr="00AC1115">
        <w:rPr>
          <w:rFonts w:ascii="Calibri" w:hAnsi="Calibri" w:cs="Calibri"/>
          <w:sz w:val="22"/>
          <w:szCs w:val="22"/>
        </w:rPr>
        <w:t>paragenetically</w:t>
      </w:r>
      <w:proofErr w:type="spellEnd"/>
      <w:r w:rsidR="002A64DA" w:rsidRPr="00AC1115">
        <w:rPr>
          <w:rFonts w:ascii="Calibri" w:hAnsi="Calibri" w:cs="Calibri"/>
          <w:sz w:val="22"/>
          <w:szCs w:val="22"/>
        </w:rPr>
        <w:t xml:space="preserve"> complex </w:t>
      </w:r>
      <w:r w:rsidRPr="00AC1115">
        <w:rPr>
          <w:rFonts w:ascii="Calibri" w:hAnsi="Calibri" w:cs="Calibri"/>
          <w:sz w:val="22"/>
          <w:szCs w:val="22"/>
        </w:rPr>
        <w:t xml:space="preserve">multi-stage </w:t>
      </w:r>
      <w:r w:rsidR="002A64DA" w:rsidRPr="00AC1115">
        <w:rPr>
          <w:rFonts w:ascii="Calibri" w:hAnsi="Calibri" w:cs="Calibri"/>
          <w:sz w:val="22"/>
          <w:szCs w:val="22"/>
        </w:rPr>
        <w:t>silica/pyrite mineralization with thin zones of both IC and WPC styles of min</w:t>
      </w:r>
      <w:r w:rsidR="00EB64B0" w:rsidRPr="00AC1115">
        <w:rPr>
          <w:rFonts w:ascii="Calibri" w:hAnsi="Calibri" w:cs="Calibri"/>
          <w:sz w:val="22"/>
          <w:szCs w:val="22"/>
        </w:rPr>
        <w:t>eralization.</w:t>
      </w:r>
    </w:p>
    <w:p w14:paraId="0B3A4DB6" w14:textId="39E59381" w:rsidR="00F33CFA" w:rsidRPr="00F33CFA" w:rsidRDefault="00403F99" w:rsidP="00F33CFA">
      <w:pPr>
        <w:pStyle w:val="ListParagraph"/>
        <w:numPr>
          <w:ilvl w:val="0"/>
          <w:numId w:val="8"/>
        </w:numPr>
        <w:ind w:left="709"/>
        <w:jc w:val="both"/>
        <w:rPr>
          <w:rFonts w:ascii="Calibri" w:hAnsi="Calibri" w:cs="Calibri"/>
          <w:sz w:val="22"/>
          <w:szCs w:val="22"/>
        </w:rPr>
      </w:pPr>
      <w:r w:rsidRPr="00AC1115">
        <w:rPr>
          <w:rFonts w:ascii="Calibri" w:hAnsi="Calibri" w:cs="Calibri"/>
          <w:sz w:val="22"/>
          <w:szCs w:val="22"/>
        </w:rPr>
        <w:t xml:space="preserve">The </w:t>
      </w:r>
      <w:r w:rsidR="003142C8" w:rsidRPr="00AC1115">
        <w:rPr>
          <w:rFonts w:ascii="Calibri" w:hAnsi="Calibri" w:cs="Calibri"/>
          <w:sz w:val="22"/>
          <w:szCs w:val="22"/>
        </w:rPr>
        <w:t>mineralization</w:t>
      </w:r>
      <w:r w:rsidRPr="00AC1115">
        <w:rPr>
          <w:rFonts w:ascii="Calibri" w:hAnsi="Calibri" w:cs="Calibri"/>
          <w:sz w:val="22"/>
          <w:szCs w:val="22"/>
        </w:rPr>
        <w:t xml:space="preserve"> lies immediately below a major impermeable fluid b</w:t>
      </w:r>
      <w:r w:rsidR="0003187E">
        <w:rPr>
          <w:rFonts w:ascii="Calibri" w:hAnsi="Calibri" w:cs="Calibri"/>
          <w:sz w:val="22"/>
          <w:szCs w:val="22"/>
        </w:rPr>
        <w:t>arrier</w:t>
      </w:r>
      <w:r w:rsidRPr="00AC1115">
        <w:rPr>
          <w:rFonts w:ascii="Calibri" w:hAnsi="Calibri" w:cs="Calibri"/>
          <w:sz w:val="22"/>
          <w:szCs w:val="22"/>
        </w:rPr>
        <w:t xml:space="preserve"> capping a thick section of receptive dolomi</w:t>
      </w:r>
      <w:r w:rsidR="00775CD4">
        <w:rPr>
          <w:rFonts w:ascii="Calibri" w:hAnsi="Calibri" w:cs="Calibri"/>
          <w:sz w:val="22"/>
          <w:szCs w:val="22"/>
        </w:rPr>
        <w:t>t</w:t>
      </w:r>
      <w:r w:rsidR="00775CD4" w:rsidRPr="00E216AA">
        <w:rPr>
          <w:rFonts w:ascii="Calibri" w:hAnsi="Calibri" w:cs="Calibri"/>
          <w:sz w:val="22"/>
          <w:szCs w:val="22"/>
        </w:rPr>
        <w:t>e</w:t>
      </w:r>
      <w:r w:rsidR="00B7793E" w:rsidRPr="00E216AA">
        <w:rPr>
          <w:rFonts w:ascii="Calibri" w:hAnsi="Calibri" w:cs="Calibri"/>
          <w:sz w:val="22"/>
          <w:szCs w:val="22"/>
        </w:rPr>
        <w:t>.</w:t>
      </w:r>
    </w:p>
    <w:p w14:paraId="43553C2B" w14:textId="53675B86" w:rsidR="003142C8" w:rsidRPr="00AC1115" w:rsidRDefault="00403F99" w:rsidP="00AC1115">
      <w:pPr>
        <w:pStyle w:val="ListParagraph"/>
        <w:numPr>
          <w:ilvl w:val="0"/>
          <w:numId w:val="8"/>
        </w:numPr>
        <w:ind w:left="709"/>
        <w:jc w:val="both"/>
        <w:rPr>
          <w:rFonts w:ascii="Calibri" w:hAnsi="Calibri" w:cs="Calibri"/>
          <w:sz w:val="22"/>
          <w:szCs w:val="22"/>
        </w:rPr>
      </w:pPr>
      <w:r w:rsidRPr="00AC1115">
        <w:rPr>
          <w:rFonts w:ascii="Calibri" w:hAnsi="Calibri" w:cs="Calibri"/>
          <w:color w:val="000000"/>
          <w:sz w:val="22"/>
          <w:szCs w:val="22"/>
        </w:rPr>
        <w:t xml:space="preserve">Preliminary interpretation of </w:t>
      </w:r>
      <w:r w:rsidR="00533D66">
        <w:rPr>
          <w:rFonts w:ascii="Calibri" w:hAnsi="Calibri" w:cs="Calibri"/>
          <w:color w:val="000000"/>
          <w:sz w:val="22"/>
          <w:szCs w:val="22"/>
        </w:rPr>
        <w:t>a</w:t>
      </w:r>
      <w:r w:rsidRPr="00AC1115">
        <w:rPr>
          <w:rFonts w:ascii="Calibri" w:hAnsi="Calibri" w:cs="Calibri"/>
          <w:color w:val="000000"/>
          <w:sz w:val="22"/>
          <w:szCs w:val="22"/>
        </w:rPr>
        <w:t xml:space="preserve"> </w:t>
      </w:r>
      <w:r w:rsidR="003142C8" w:rsidRPr="00AC1115">
        <w:rPr>
          <w:rFonts w:ascii="Calibri" w:hAnsi="Calibri" w:cs="Calibri"/>
          <w:color w:val="000000"/>
          <w:sz w:val="22"/>
          <w:szCs w:val="22"/>
        </w:rPr>
        <w:t>2024</w:t>
      </w:r>
      <w:r w:rsidRPr="00AC1115">
        <w:rPr>
          <w:rFonts w:ascii="Calibri" w:hAnsi="Calibri" w:cs="Calibri"/>
          <w:color w:val="000000"/>
          <w:sz w:val="22"/>
          <w:szCs w:val="22"/>
        </w:rPr>
        <w:t xml:space="preserve"> SkyTEM aerial</w:t>
      </w:r>
      <w:r w:rsidR="00533D66">
        <w:rPr>
          <w:rFonts w:ascii="Calibri" w:hAnsi="Calibri" w:cs="Calibri"/>
          <w:color w:val="000000"/>
          <w:sz w:val="22"/>
          <w:szCs w:val="22"/>
        </w:rPr>
        <w:t xml:space="preserve"> electromagnetic</w:t>
      </w:r>
      <w:r w:rsidRPr="00AC1115">
        <w:rPr>
          <w:rFonts w:ascii="Calibri" w:hAnsi="Calibri" w:cs="Calibri"/>
          <w:color w:val="000000"/>
          <w:sz w:val="22"/>
          <w:szCs w:val="22"/>
        </w:rPr>
        <w:t xml:space="preserve"> survey </w:t>
      </w:r>
      <w:r w:rsidR="003142C8" w:rsidRPr="00AC1115">
        <w:rPr>
          <w:rFonts w:ascii="Calibri" w:hAnsi="Calibri" w:cs="Calibri"/>
          <w:color w:val="000000"/>
          <w:sz w:val="22"/>
          <w:szCs w:val="22"/>
        </w:rPr>
        <w:t xml:space="preserve">supports additional targeting in the Warm Springs zone with newly </w:t>
      </w:r>
      <w:r w:rsidR="0003187E">
        <w:rPr>
          <w:rFonts w:ascii="Calibri" w:hAnsi="Calibri" w:cs="Calibri"/>
          <w:color w:val="000000"/>
          <w:sz w:val="22"/>
          <w:szCs w:val="22"/>
        </w:rPr>
        <w:t>recogniz</w:t>
      </w:r>
      <w:r w:rsidR="003142C8" w:rsidRPr="00AC1115">
        <w:rPr>
          <w:rFonts w:ascii="Calibri" w:hAnsi="Calibri" w:cs="Calibri"/>
          <w:color w:val="000000"/>
          <w:sz w:val="22"/>
          <w:szCs w:val="22"/>
        </w:rPr>
        <w:t>ed high-angle feeder</w:t>
      </w:r>
      <w:r w:rsidR="00E57E2A" w:rsidRPr="00AC1115">
        <w:rPr>
          <w:rFonts w:ascii="Calibri" w:hAnsi="Calibri" w:cs="Calibri"/>
          <w:color w:val="000000"/>
          <w:sz w:val="22"/>
          <w:szCs w:val="22"/>
        </w:rPr>
        <w:t xml:space="preserve"> structures </w:t>
      </w:r>
      <w:r w:rsidR="003142C8" w:rsidRPr="00AC1115">
        <w:rPr>
          <w:rFonts w:ascii="Calibri" w:hAnsi="Calibri" w:cs="Calibri"/>
          <w:color w:val="000000"/>
          <w:sz w:val="22"/>
          <w:szCs w:val="22"/>
        </w:rPr>
        <w:t xml:space="preserve">and </w:t>
      </w:r>
      <w:r w:rsidR="00E57E2A" w:rsidRPr="00AC1115">
        <w:rPr>
          <w:rFonts w:ascii="Calibri" w:hAnsi="Calibri" w:cs="Calibri"/>
          <w:color w:val="000000"/>
          <w:sz w:val="22"/>
          <w:szCs w:val="22"/>
        </w:rPr>
        <w:t xml:space="preserve">a </w:t>
      </w:r>
      <w:r w:rsidR="003142C8" w:rsidRPr="00AC1115">
        <w:rPr>
          <w:rFonts w:ascii="Calibri" w:hAnsi="Calibri" w:cs="Calibri"/>
          <w:color w:val="000000"/>
          <w:sz w:val="22"/>
          <w:szCs w:val="22"/>
        </w:rPr>
        <w:t>major antiformal fold axis.</w:t>
      </w:r>
    </w:p>
    <w:p w14:paraId="71FE31C8" w14:textId="69AFB565" w:rsidR="00842F86" w:rsidRPr="00F33CFA" w:rsidRDefault="003142C8" w:rsidP="00AC1115">
      <w:pPr>
        <w:pStyle w:val="ListParagraph"/>
        <w:numPr>
          <w:ilvl w:val="0"/>
          <w:numId w:val="8"/>
        </w:numPr>
        <w:ind w:left="709"/>
        <w:jc w:val="both"/>
        <w:rPr>
          <w:rFonts w:ascii="Calibri" w:hAnsi="Calibri" w:cs="Calibri"/>
          <w:sz w:val="22"/>
          <w:szCs w:val="22"/>
        </w:rPr>
      </w:pPr>
      <w:r w:rsidRPr="00AC1115">
        <w:rPr>
          <w:rFonts w:ascii="Calibri" w:hAnsi="Calibri" w:cs="Calibri"/>
          <w:color w:val="000000"/>
          <w:sz w:val="22"/>
          <w:szCs w:val="22"/>
        </w:rPr>
        <w:t xml:space="preserve">Importantly, </w:t>
      </w:r>
      <w:r w:rsidR="00FD6FAE" w:rsidRPr="00AC1115">
        <w:rPr>
          <w:rFonts w:ascii="Calibri" w:hAnsi="Calibri" w:cs="Calibri"/>
          <w:color w:val="000000"/>
          <w:sz w:val="22"/>
          <w:szCs w:val="22"/>
        </w:rPr>
        <w:t xml:space="preserve">the </w:t>
      </w:r>
      <w:r w:rsidRPr="00AC1115">
        <w:rPr>
          <w:rFonts w:ascii="Calibri" w:hAnsi="Calibri" w:cs="Calibri"/>
          <w:color w:val="000000"/>
          <w:sz w:val="22"/>
          <w:szCs w:val="22"/>
        </w:rPr>
        <w:t xml:space="preserve">2024 </w:t>
      </w:r>
      <w:r w:rsidR="00FD6FAE" w:rsidRPr="00AC1115">
        <w:rPr>
          <w:rFonts w:ascii="Calibri" w:hAnsi="Calibri" w:cs="Calibri"/>
          <w:color w:val="000000"/>
          <w:sz w:val="22"/>
          <w:szCs w:val="22"/>
        </w:rPr>
        <w:t xml:space="preserve">exploration </w:t>
      </w:r>
      <w:r w:rsidRPr="00AC1115">
        <w:rPr>
          <w:rFonts w:ascii="Calibri" w:hAnsi="Calibri" w:cs="Calibri"/>
          <w:color w:val="000000"/>
          <w:sz w:val="22"/>
          <w:szCs w:val="22"/>
        </w:rPr>
        <w:t xml:space="preserve">drill results and </w:t>
      </w:r>
      <w:r w:rsidR="00FD6FAE" w:rsidRPr="00AC1115">
        <w:rPr>
          <w:rFonts w:ascii="Calibri" w:hAnsi="Calibri" w:cs="Calibri"/>
          <w:color w:val="000000"/>
          <w:sz w:val="22"/>
          <w:szCs w:val="22"/>
        </w:rPr>
        <w:t xml:space="preserve">the </w:t>
      </w:r>
      <w:r w:rsidRPr="00AC1115">
        <w:rPr>
          <w:rFonts w:ascii="Calibri" w:hAnsi="Calibri" w:cs="Calibri"/>
          <w:color w:val="000000"/>
          <w:sz w:val="22"/>
          <w:szCs w:val="22"/>
        </w:rPr>
        <w:t xml:space="preserve">new SkyTEM survey emphasize the continued </w:t>
      </w:r>
      <w:r w:rsidR="00E57E2A" w:rsidRPr="00AC1115">
        <w:rPr>
          <w:rFonts w:ascii="Calibri" w:hAnsi="Calibri" w:cs="Calibri"/>
          <w:color w:val="000000"/>
          <w:sz w:val="22"/>
          <w:szCs w:val="22"/>
        </w:rPr>
        <w:t xml:space="preserve">westward potential for the </w:t>
      </w:r>
      <w:r w:rsidR="00533D66">
        <w:rPr>
          <w:rFonts w:ascii="Calibri" w:hAnsi="Calibri" w:cs="Calibri"/>
          <w:color w:val="000000"/>
          <w:sz w:val="22"/>
          <w:szCs w:val="22"/>
        </w:rPr>
        <w:t>gold-copper</w:t>
      </w:r>
      <w:r w:rsidR="00E45391" w:rsidRPr="00AC1115">
        <w:rPr>
          <w:rFonts w:ascii="Calibri" w:hAnsi="Calibri" w:cs="Calibri"/>
          <w:color w:val="000000"/>
          <w:sz w:val="22"/>
          <w:szCs w:val="22"/>
        </w:rPr>
        <w:t xml:space="preserve">-rich </w:t>
      </w:r>
      <w:r w:rsidR="00E57E2A" w:rsidRPr="00AC1115">
        <w:rPr>
          <w:rFonts w:ascii="Calibri" w:hAnsi="Calibri" w:cs="Calibri"/>
          <w:color w:val="000000"/>
          <w:sz w:val="22"/>
          <w:szCs w:val="22"/>
        </w:rPr>
        <w:t>pro</w:t>
      </w:r>
      <w:r w:rsidR="00FD6FAE" w:rsidRPr="00AC1115">
        <w:rPr>
          <w:rFonts w:ascii="Calibri" w:hAnsi="Calibri" w:cs="Calibri"/>
          <w:color w:val="000000"/>
          <w:sz w:val="22"/>
          <w:szCs w:val="22"/>
        </w:rPr>
        <w:t xml:space="preserve">ximal part of the </w:t>
      </w:r>
      <w:r w:rsidR="00E45391" w:rsidRPr="00AC1115">
        <w:rPr>
          <w:rFonts w:ascii="Calibri" w:hAnsi="Calibri" w:cs="Calibri"/>
          <w:color w:val="000000"/>
          <w:sz w:val="22"/>
          <w:szCs w:val="22"/>
        </w:rPr>
        <w:t xml:space="preserve">CRD </w:t>
      </w:r>
      <w:r w:rsidR="00FD6FAE" w:rsidRPr="00AC1115">
        <w:rPr>
          <w:rFonts w:ascii="Calibri" w:hAnsi="Calibri" w:cs="Calibri"/>
          <w:color w:val="000000"/>
          <w:sz w:val="22"/>
          <w:szCs w:val="22"/>
        </w:rPr>
        <w:t xml:space="preserve">system. </w:t>
      </w:r>
    </w:p>
    <w:p w14:paraId="07BC7473" w14:textId="0AD750F0" w:rsidR="00403F99" w:rsidRDefault="00403F99" w:rsidP="00CD6FB6">
      <w:pPr>
        <w:jc w:val="both"/>
        <w:rPr>
          <w:rFonts w:ascii="Calibri" w:hAnsi="Calibri" w:cs="Calibri"/>
          <w:b/>
          <w:bCs/>
          <w:sz w:val="22"/>
          <w:szCs w:val="22"/>
        </w:rPr>
      </w:pPr>
      <w:r>
        <w:rPr>
          <w:rFonts w:ascii="Calibri" w:hAnsi="Calibri" w:cs="Calibri"/>
          <w:b/>
          <w:bCs/>
          <w:sz w:val="22"/>
          <w:szCs w:val="22"/>
        </w:rPr>
        <w:t>LH</w:t>
      </w:r>
      <w:r w:rsidR="006A03A6">
        <w:rPr>
          <w:rFonts w:ascii="Calibri" w:hAnsi="Calibri" w:cs="Calibri"/>
          <w:b/>
          <w:bCs/>
          <w:sz w:val="22"/>
          <w:szCs w:val="22"/>
        </w:rPr>
        <w:t xml:space="preserve"> </w:t>
      </w:r>
      <w:r>
        <w:rPr>
          <w:rFonts w:ascii="Calibri" w:hAnsi="Calibri" w:cs="Calibri"/>
          <w:b/>
          <w:bCs/>
          <w:sz w:val="22"/>
          <w:szCs w:val="22"/>
        </w:rPr>
        <w:t>Key Findings</w:t>
      </w:r>
    </w:p>
    <w:p w14:paraId="6B18DF89" w14:textId="77777777" w:rsidR="00403F99" w:rsidRDefault="00403F99" w:rsidP="00CD6FB6">
      <w:pPr>
        <w:jc w:val="both"/>
        <w:rPr>
          <w:rFonts w:ascii="Calibri" w:hAnsi="Calibri" w:cs="Calibri"/>
          <w:b/>
          <w:bCs/>
          <w:sz w:val="22"/>
          <w:szCs w:val="22"/>
        </w:rPr>
      </w:pPr>
    </w:p>
    <w:p w14:paraId="7908D4B4" w14:textId="74A2729E" w:rsidR="003142C8" w:rsidRPr="00AC1115" w:rsidRDefault="003142C8" w:rsidP="00AC1115">
      <w:pPr>
        <w:pStyle w:val="ListParagraph"/>
        <w:numPr>
          <w:ilvl w:val="0"/>
          <w:numId w:val="9"/>
        </w:numPr>
        <w:ind w:left="709"/>
        <w:jc w:val="both"/>
        <w:rPr>
          <w:rFonts w:ascii="Calibri" w:hAnsi="Calibri" w:cs="Calibri"/>
          <w:color w:val="000000"/>
          <w:sz w:val="22"/>
          <w:szCs w:val="22"/>
        </w:rPr>
      </w:pPr>
      <w:r w:rsidRPr="00AC1115">
        <w:rPr>
          <w:rFonts w:ascii="Calibri" w:hAnsi="Calibri" w:cs="Calibri"/>
          <w:color w:val="000000"/>
          <w:sz w:val="22"/>
          <w:szCs w:val="22"/>
        </w:rPr>
        <w:t xml:space="preserve">Drill hole LH24-0015 </w:t>
      </w:r>
      <w:r w:rsidR="00FD6FAE" w:rsidRPr="00AC1115">
        <w:rPr>
          <w:rFonts w:ascii="Calibri" w:hAnsi="Calibri" w:cs="Calibri"/>
          <w:color w:val="000000"/>
          <w:sz w:val="22"/>
          <w:szCs w:val="22"/>
        </w:rPr>
        <w:t xml:space="preserve">cut </w:t>
      </w:r>
      <w:r w:rsidRPr="00AC1115">
        <w:rPr>
          <w:rFonts w:ascii="Calibri" w:hAnsi="Calibri" w:cs="Calibri"/>
          <w:color w:val="000000"/>
          <w:sz w:val="22"/>
          <w:szCs w:val="22"/>
        </w:rPr>
        <w:t>0.25</w:t>
      </w:r>
      <w:r w:rsidR="001C4E19" w:rsidRPr="00AC1115">
        <w:rPr>
          <w:rFonts w:ascii="Calibri" w:hAnsi="Calibri" w:cs="Calibri"/>
          <w:color w:val="000000"/>
          <w:sz w:val="22"/>
          <w:szCs w:val="22"/>
        </w:rPr>
        <w:t xml:space="preserve"> </w:t>
      </w:r>
      <w:r w:rsidRPr="00AC1115">
        <w:rPr>
          <w:rFonts w:ascii="Calibri" w:hAnsi="Calibri" w:cs="Calibri"/>
          <w:color w:val="000000"/>
          <w:sz w:val="22"/>
          <w:szCs w:val="22"/>
        </w:rPr>
        <w:t>m</w:t>
      </w:r>
      <w:r w:rsidR="001C4E19" w:rsidRPr="00AC1115">
        <w:rPr>
          <w:rFonts w:ascii="Calibri" w:hAnsi="Calibri" w:cs="Calibri"/>
          <w:color w:val="000000"/>
          <w:sz w:val="22"/>
          <w:szCs w:val="22"/>
        </w:rPr>
        <w:t>eters grading</w:t>
      </w:r>
      <w:r w:rsidRPr="00AC1115">
        <w:rPr>
          <w:rFonts w:ascii="Calibri" w:hAnsi="Calibri" w:cs="Calibri"/>
          <w:color w:val="000000"/>
          <w:sz w:val="22"/>
          <w:szCs w:val="22"/>
        </w:rPr>
        <w:t xml:space="preserve"> 192 g/t</w:t>
      </w:r>
      <w:r w:rsidR="00050230" w:rsidRPr="008D5A1F">
        <w:rPr>
          <w:rFonts w:ascii="Calibri" w:hAnsi="Calibri" w:cs="Calibri"/>
          <w:color w:val="000000"/>
          <w:sz w:val="22"/>
          <w:szCs w:val="22"/>
        </w:rPr>
        <w:t xml:space="preserve"> silver</w:t>
      </w:r>
      <w:r w:rsidR="00FD6FAE" w:rsidRPr="00AC1115">
        <w:rPr>
          <w:rFonts w:ascii="Calibri" w:hAnsi="Calibri" w:cs="Calibri"/>
          <w:color w:val="000000"/>
          <w:sz w:val="22"/>
          <w:szCs w:val="22"/>
        </w:rPr>
        <w:t xml:space="preserve">, 1.9% </w:t>
      </w:r>
      <w:r w:rsidR="00050230" w:rsidRPr="008D5A1F">
        <w:rPr>
          <w:rFonts w:ascii="Calibri" w:hAnsi="Calibri" w:cs="Calibri"/>
          <w:color w:val="000000"/>
          <w:sz w:val="22"/>
          <w:szCs w:val="22"/>
        </w:rPr>
        <w:t>lead</w:t>
      </w:r>
      <w:r w:rsidR="00FD6FAE" w:rsidRPr="00AC1115">
        <w:rPr>
          <w:rFonts w:ascii="Calibri" w:hAnsi="Calibri" w:cs="Calibri"/>
          <w:color w:val="000000"/>
          <w:sz w:val="22"/>
          <w:szCs w:val="22"/>
        </w:rPr>
        <w:t xml:space="preserve"> and 3.8% </w:t>
      </w:r>
      <w:r w:rsidR="00050230" w:rsidRPr="008D5A1F">
        <w:rPr>
          <w:rFonts w:ascii="Calibri" w:hAnsi="Calibri" w:cs="Calibri"/>
          <w:color w:val="000000"/>
          <w:sz w:val="22"/>
          <w:szCs w:val="22"/>
        </w:rPr>
        <w:t>zinc.</w:t>
      </w:r>
    </w:p>
    <w:p w14:paraId="0A5AA1A4" w14:textId="4E686F9D" w:rsidR="001C4E19" w:rsidRPr="00AC1115" w:rsidRDefault="001C4E19" w:rsidP="00AC1115">
      <w:pPr>
        <w:pStyle w:val="ListParagraph"/>
        <w:numPr>
          <w:ilvl w:val="0"/>
          <w:numId w:val="9"/>
        </w:numPr>
        <w:ind w:left="709"/>
        <w:jc w:val="both"/>
        <w:rPr>
          <w:rFonts w:ascii="Calibri" w:hAnsi="Calibri" w:cs="Calibri"/>
          <w:color w:val="000000"/>
          <w:sz w:val="22"/>
          <w:szCs w:val="22"/>
        </w:rPr>
      </w:pPr>
      <w:r w:rsidRPr="00AC1115">
        <w:rPr>
          <w:rFonts w:ascii="Calibri" w:hAnsi="Calibri" w:cs="Calibri"/>
          <w:color w:val="000000"/>
          <w:sz w:val="22"/>
          <w:szCs w:val="22"/>
        </w:rPr>
        <w:t>Trench LH-01-7 grab sample ran 599 g/t silver and 46.</w:t>
      </w:r>
      <w:r w:rsidR="002E01E5">
        <w:rPr>
          <w:rFonts w:ascii="Calibri" w:hAnsi="Calibri" w:cs="Calibri"/>
          <w:color w:val="000000"/>
          <w:sz w:val="22"/>
          <w:szCs w:val="22"/>
        </w:rPr>
        <w:t>8</w:t>
      </w:r>
      <w:r w:rsidRPr="00AC1115">
        <w:rPr>
          <w:rFonts w:ascii="Calibri" w:hAnsi="Calibri" w:cs="Calibri"/>
          <w:color w:val="000000"/>
          <w:sz w:val="22"/>
          <w:szCs w:val="22"/>
        </w:rPr>
        <w:t>% zinc</w:t>
      </w:r>
      <w:r w:rsidR="00050230">
        <w:rPr>
          <w:rFonts w:ascii="Calibri" w:hAnsi="Calibri" w:cs="Calibri"/>
          <w:color w:val="000000"/>
          <w:sz w:val="22"/>
          <w:szCs w:val="22"/>
        </w:rPr>
        <w:t>.</w:t>
      </w:r>
    </w:p>
    <w:p w14:paraId="23A4A9F8" w14:textId="6AED4335" w:rsidR="00262A42" w:rsidRPr="00AC1115" w:rsidRDefault="00262A42" w:rsidP="00533D66">
      <w:pPr>
        <w:pStyle w:val="ListParagraph"/>
        <w:numPr>
          <w:ilvl w:val="0"/>
          <w:numId w:val="9"/>
        </w:numPr>
        <w:ind w:left="709"/>
        <w:jc w:val="both"/>
        <w:rPr>
          <w:rFonts w:ascii="Calibri" w:hAnsi="Calibri" w:cs="Calibri"/>
          <w:color w:val="000000"/>
          <w:sz w:val="22"/>
          <w:szCs w:val="22"/>
        </w:rPr>
      </w:pPr>
      <w:r w:rsidRPr="00AC1115">
        <w:rPr>
          <w:rFonts w:ascii="Calibri" w:hAnsi="Calibri" w:cs="Calibri"/>
          <w:color w:val="000000"/>
          <w:sz w:val="22"/>
          <w:szCs w:val="22"/>
        </w:rPr>
        <w:t>2024 exploration at the LH zone, including drilling and surface trenching, has identified a narrow vertical structure</w:t>
      </w:r>
      <w:r w:rsidR="00D84DED" w:rsidRPr="00AC1115">
        <w:rPr>
          <w:rFonts w:ascii="Calibri" w:hAnsi="Calibri" w:cs="Calibri"/>
          <w:color w:val="000000"/>
          <w:sz w:val="22"/>
          <w:szCs w:val="22"/>
        </w:rPr>
        <w:t xml:space="preserve"> that appears to be vertically oriented, controlling </w:t>
      </w:r>
      <w:r w:rsidRPr="00AC1115">
        <w:rPr>
          <w:rFonts w:ascii="Calibri" w:hAnsi="Calibri" w:cs="Calibri"/>
          <w:color w:val="000000"/>
          <w:sz w:val="22"/>
          <w:szCs w:val="22"/>
        </w:rPr>
        <w:t>CRD-style alteration and Ag-Pb-Zn gossan mineralization. While this structure shows potential at depth, it appears unlikely to represent an offset of the Waterpump Creek fault. Rather, the data suggests LH represents a distinct, separate part of the broader Illinois Creek CRD mineralized system.</w:t>
      </w:r>
    </w:p>
    <w:p w14:paraId="3CFD5ED1" w14:textId="0148BAF8" w:rsidR="001C4E19" w:rsidRDefault="001C4E19" w:rsidP="00533D66">
      <w:pPr>
        <w:pStyle w:val="ListParagraph"/>
        <w:numPr>
          <w:ilvl w:val="0"/>
          <w:numId w:val="9"/>
        </w:numPr>
        <w:ind w:left="709"/>
        <w:jc w:val="both"/>
        <w:rPr>
          <w:rFonts w:ascii="Calibri" w:hAnsi="Calibri" w:cs="Calibri"/>
          <w:color w:val="000000"/>
          <w:sz w:val="22"/>
          <w:szCs w:val="22"/>
        </w:rPr>
      </w:pPr>
      <w:r w:rsidRPr="00AC1115">
        <w:rPr>
          <w:rFonts w:ascii="Calibri" w:hAnsi="Calibri" w:cs="Calibri"/>
          <w:color w:val="000000"/>
          <w:sz w:val="22"/>
          <w:szCs w:val="22"/>
        </w:rPr>
        <w:t>Stratigraphic and 2024 drill implications along with the preliminary SkyTEM interpretation suggest the main WPC structure remains untested downdip f</w:t>
      </w:r>
      <w:r w:rsidR="00951877">
        <w:rPr>
          <w:rFonts w:ascii="Calibri" w:hAnsi="Calibri" w:cs="Calibri"/>
          <w:color w:val="000000"/>
          <w:sz w:val="22"/>
          <w:szCs w:val="22"/>
        </w:rPr>
        <w:t>a</w:t>
      </w:r>
      <w:r w:rsidRPr="00AC1115">
        <w:rPr>
          <w:rFonts w:ascii="Calibri" w:hAnsi="Calibri" w:cs="Calibri"/>
          <w:color w:val="000000"/>
          <w:sz w:val="22"/>
          <w:szCs w:val="22"/>
        </w:rPr>
        <w:t>rther to the east below capping impermeable schists</w:t>
      </w:r>
      <w:r w:rsidR="005D5DDE" w:rsidRPr="008D5A1F">
        <w:rPr>
          <w:rFonts w:ascii="Calibri" w:hAnsi="Calibri" w:cs="Calibri"/>
          <w:color w:val="000000"/>
          <w:sz w:val="22"/>
          <w:szCs w:val="22"/>
        </w:rPr>
        <w:t>. This target has been</w:t>
      </w:r>
      <w:r w:rsidR="00050230" w:rsidRPr="008D5A1F">
        <w:rPr>
          <w:rFonts w:ascii="Calibri" w:hAnsi="Calibri" w:cs="Calibri"/>
          <w:color w:val="000000"/>
          <w:sz w:val="22"/>
          <w:szCs w:val="22"/>
        </w:rPr>
        <w:t xml:space="preserve"> named</w:t>
      </w:r>
      <w:r w:rsidR="005D5DDE" w:rsidRPr="00AC1115">
        <w:rPr>
          <w:rFonts w:ascii="Calibri" w:hAnsi="Calibri" w:cs="Calibri"/>
          <w:strike/>
          <w:color w:val="000000"/>
          <w:sz w:val="22"/>
          <w:szCs w:val="22"/>
        </w:rPr>
        <w:t xml:space="preserve"> </w:t>
      </w:r>
      <w:r w:rsidR="004F2C19" w:rsidRPr="008D5A1F">
        <w:rPr>
          <w:rFonts w:ascii="Calibri" w:hAnsi="Calibri" w:cs="Calibri"/>
          <w:color w:val="000000"/>
          <w:sz w:val="22"/>
          <w:szCs w:val="22"/>
        </w:rPr>
        <w:t>“</w:t>
      </w:r>
      <w:r w:rsidR="005D5DDE" w:rsidRPr="008D5A1F">
        <w:rPr>
          <w:rFonts w:ascii="Calibri" w:hAnsi="Calibri" w:cs="Calibri"/>
          <w:color w:val="000000"/>
          <w:sz w:val="22"/>
          <w:szCs w:val="22"/>
        </w:rPr>
        <w:t>Waterpump Creek South</w:t>
      </w:r>
      <w:r w:rsidR="004F2C19" w:rsidRPr="008D5A1F">
        <w:rPr>
          <w:rFonts w:ascii="Calibri" w:hAnsi="Calibri" w:cs="Calibri"/>
          <w:color w:val="000000"/>
          <w:sz w:val="22"/>
          <w:szCs w:val="22"/>
        </w:rPr>
        <w:t>”</w:t>
      </w:r>
      <w:r w:rsidR="005D5DDE" w:rsidRPr="008D5A1F">
        <w:rPr>
          <w:rFonts w:ascii="Calibri" w:hAnsi="Calibri" w:cs="Calibri"/>
          <w:color w:val="000000"/>
          <w:sz w:val="22"/>
          <w:szCs w:val="22"/>
        </w:rPr>
        <w:t>.</w:t>
      </w:r>
    </w:p>
    <w:p w14:paraId="02B85860" w14:textId="5E395CE9" w:rsidR="00150BC5" w:rsidRPr="00AC1115" w:rsidRDefault="009D03E8" w:rsidP="00AC1115">
      <w:pPr>
        <w:jc w:val="center"/>
        <w:rPr>
          <w:rFonts w:ascii="Calibri" w:hAnsi="Calibri" w:cs="Calibri"/>
          <w:b/>
          <w:bCs/>
          <w:color w:val="000000"/>
          <w:sz w:val="20"/>
          <w:szCs w:val="20"/>
        </w:rPr>
      </w:pPr>
      <w:r w:rsidRPr="00AC1115">
        <w:rPr>
          <w:rFonts w:ascii="Calibri" w:hAnsi="Calibri" w:cs="Calibri"/>
          <w:b/>
          <w:bCs/>
          <w:color w:val="000000"/>
          <w:sz w:val="20"/>
          <w:szCs w:val="20"/>
        </w:rPr>
        <w:t xml:space="preserve">Figure 2. North wall of Trench LH-01 depicting 4 gossans </w:t>
      </w:r>
      <w:r w:rsidR="00050230">
        <w:rPr>
          <w:rFonts w:ascii="Calibri" w:hAnsi="Calibri" w:cs="Calibri"/>
          <w:b/>
          <w:bCs/>
          <w:color w:val="000000"/>
          <w:sz w:val="20"/>
          <w:szCs w:val="20"/>
        </w:rPr>
        <w:t>with</w:t>
      </w:r>
      <w:r w:rsidR="006A03A6" w:rsidRPr="00AC1115">
        <w:rPr>
          <w:rFonts w:ascii="Calibri" w:hAnsi="Calibri" w:cs="Calibri"/>
          <w:b/>
          <w:bCs/>
          <w:color w:val="000000"/>
          <w:sz w:val="20"/>
          <w:szCs w:val="20"/>
        </w:rPr>
        <w:t xml:space="preserve"> </w:t>
      </w:r>
      <w:r w:rsidRPr="00AC1115">
        <w:rPr>
          <w:rFonts w:ascii="Calibri" w:hAnsi="Calibri" w:cs="Calibri"/>
          <w:b/>
          <w:bCs/>
          <w:color w:val="000000"/>
          <w:sz w:val="20"/>
          <w:szCs w:val="20"/>
        </w:rPr>
        <w:t>grab-sample ass</w:t>
      </w:r>
      <w:r w:rsidR="006A03A6" w:rsidRPr="00AC1115">
        <w:rPr>
          <w:rFonts w:ascii="Calibri" w:hAnsi="Calibri" w:cs="Calibri"/>
          <w:b/>
          <w:bCs/>
          <w:color w:val="000000"/>
          <w:sz w:val="20"/>
          <w:szCs w:val="20"/>
        </w:rPr>
        <w:t>aying 599 g/t Ag, 46.</w:t>
      </w:r>
      <w:r w:rsidR="00951877">
        <w:rPr>
          <w:rFonts w:ascii="Calibri" w:hAnsi="Calibri" w:cs="Calibri"/>
          <w:b/>
          <w:bCs/>
          <w:color w:val="000000"/>
          <w:sz w:val="20"/>
          <w:szCs w:val="20"/>
        </w:rPr>
        <w:t>8</w:t>
      </w:r>
      <w:r w:rsidR="006A03A6" w:rsidRPr="00AC1115">
        <w:rPr>
          <w:rFonts w:ascii="Calibri" w:hAnsi="Calibri" w:cs="Calibri"/>
          <w:b/>
          <w:bCs/>
          <w:color w:val="000000"/>
          <w:sz w:val="20"/>
          <w:szCs w:val="20"/>
        </w:rPr>
        <w:t>% Zn, and 4,300 ppm Pb</w:t>
      </w:r>
    </w:p>
    <w:p w14:paraId="4E1822AB" w14:textId="618EF8C5" w:rsidR="00150BC5" w:rsidRPr="00AC1115" w:rsidRDefault="006A03A6" w:rsidP="005822F4">
      <w:pPr>
        <w:jc w:val="center"/>
        <w:rPr>
          <w:rFonts w:ascii="Calibri" w:hAnsi="Calibri" w:cs="Calibri"/>
          <w:color w:val="000000"/>
          <w:sz w:val="22"/>
          <w:szCs w:val="22"/>
        </w:rPr>
      </w:pPr>
      <w:r>
        <w:rPr>
          <w:rFonts w:ascii="Calibri" w:hAnsi="Calibri" w:cs="Calibri"/>
          <w:noProof/>
          <w:color w:val="000000"/>
          <w:sz w:val="22"/>
          <w:szCs w:val="22"/>
        </w:rPr>
        <w:drawing>
          <wp:inline distT="0" distB="0" distL="0" distR="0" wp14:anchorId="44EA7CB0" wp14:editId="1911F55A">
            <wp:extent cx="6685200" cy="1285200"/>
            <wp:effectExtent l="0" t="0" r="1905" b="0"/>
            <wp:docPr id="1533059881" name="Picture 4" descr="A long line of colorful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059881" name="Picture 4" descr="A long line of colorful objects&#10;&#10;Description automatically generated with medium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685200" cy="1285200"/>
                    </a:xfrm>
                    <a:prstGeom prst="rect">
                      <a:avLst/>
                    </a:prstGeom>
                  </pic:spPr>
                </pic:pic>
              </a:graphicData>
            </a:graphic>
          </wp:inline>
        </w:drawing>
      </w:r>
    </w:p>
    <w:p w14:paraId="473904C2" w14:textId="77777777" w:rsidR="00F33CFA" w:rsidRDefault="00F33CFA" w:rsidP="00F33CFA">
      <w:pPr>
        <w:jc w:val="center"/>
        <w:rPr>
          <w:rFonts w:ascii="Calibri" w:hAnsi="Calibri" w:cs="Calibri"/>
          <w:b/>
          <w:bCs/>
          <w:color w:val="000000"/>
          <w:sz w:val="20"/>
          <w:szCs w:val="20"/>
        </w:rPr>
      </w:pPr>
    </w:p>
    <w:p w14:paraId="3116E07B" w14:textId="77777777" w:rsidR="00F33CFA" w:rsidRDefault="00F33CFA" w:rsidP="00F33CFA">
      <w:pPr>
        <w:jc w:val="center"/>
        <w:rPr>
          <w:rFonts w:ascii="Calibri" w:hAnsi="Calibri" w:cs="Calibri"/>
          <w:b/>
          <w:bCs/>
          <w:color w:val="000000"/>
          <w:sz w:val="20"/>
          <w:szCs w:val="20"/>
        </w:rPr>
      </w:pPr>
    </w:p>
    <w:p w14:paraId="25539315" w14:textId="77777777" w:rsidR="00F33CFA" w:rsidRDefault="00F33CFA" w:rsidP="00F33CFA">
      <w:pPr>
        <w:jc w:val="center"/>
        <w:rPr>
          <w:rFonts w:ascii="Calibri" w:hAnsi="Calibri" w:cs="Calibri"/>
          <w:b/>
          <w:bCs/>
          <w:color w:val="000000"/>
          <w:sz w:val="20"/>
          <w:szCs w:val="20"/>
        </w:rPr>
      </w:pPr>
    </w:p>
    <w:p w14:paraId="7C083CA1" w14:textId="77777777" w:rsidR="00F33CFA" w:rsidRDefault="00F33CFA" w:rsidP="00F33CFA">
      <w:pPr>
        <w:jc w:val="center"/>
        <w:rPr>
          <w:rFonts w:ascii="Calibri" w:hAnsi="Calibri" w:cs="Calibri"/>
          <w:b/>
          <w:bCs/>
          <w:color w:val="000000"/>
          <w:sz w:val="20"/>
          <w:szCs w:val="20"/>
        </w:rPr>
      </w:pPr>
    </w:p>
    <w:p w14:paraId="337227B5" w14:textId="77777777" w:rsidR="00F33CFA" w:rsidRDefault="00F33CFA" w:rsidP="00F33CFA">
      <w:pPr>
        <w:jc w:val="center"/>
        <w:rPr>
          <w:rFonts w:ascii="Calibri" w:hAnsi="Calibri" w:cs="Calibri"/>
          <w:b/>
          <w:bCs/>
          <w:color w:val="000000"/>
          <w:sz w:val="20"/>
          <w:szCs w:val="20"/>
        </w:rPr>
      </w:pPr>
    </w:p>
    <w:p w14:paraId="2927EE21" w14:textId="77777777" w:rsidR="00F33CFA" w:rsidRDefault="00F33CFA" w:rsidP="00F33CFA">
      <w:pPr>
        <w:jc w:val="center"/>
        <w:rPr>
          <w:rFonts w:ascii="Calibri" w:hAnsi="Calibri" w:cs="Calibri"/>
          <w:b/>
          <w:bCs/>
          <w:color w:val="000000"/>
          <w:sz w:val="20"/>
          <w:szCs w:val="20"/>
        </w:rPr>
      </w:pPr>
    </w:p>
    <w:p w14:paraId="6F822E75" w14:textId="77777777" w:rsidR="00F33CFA" w:rsidRDefault="00F33CFA" w:rsidP="00F33CFA">
      <w:pPr>
        <w:jc w:val="center"/>
        <w:rPr>
          <w:rFonts w:ascii="Calibri" w:hAnsi="Calibri" w:cs="Calibri"/>
          <w:b/>
          <w:bCs/>
          <w:color w:val="000000"/>
          <w:sz w:val="20"/>
          <w:szCs w:val="20"/>
        </w:rPr>
      </w:pPr>
    </w:p>
    <w:p w14:paraId="74292AB6" w14:textId="77777777" w:rsidR="00F33CFA" w:rsidRDefault="00F33CFA" w:rsidP="00F33CFA">
      <w:pPr>
        <w:jc w:val="center"/>
        <w:rPr>
          <w:rFonts w:ascii="Calibri" w:hAnsi="Calibri" w:cs="Calibri"/>
          <w:b/>
          <w:bCs/>
          <w:color w:val="000000"/>
          <w:sz w:val="20"/>
          <w:szCs w:val="20"/>
        </w:rPr>
      </w:pPr>
    </w:p>
    <w:p w14:paraId="5FC916AD" w14:textId="77777777" w:rsidR="00F33CFA" w:rsidRDefault="00F33CFA" w:rsidP="00F33CFA">
      <w:pPr>
        <w:jc w:val="center"/>
        <w:rPr>
          <w:rFonts w:ascii="Calibri" w:hAnsi="Calibri" w:cs="Calibri"/>
          <w:b/>
          <w:bCs/>
          <w:color w:val="000000"/>
          <w:sz w:val="20"/>
          <w:szCs w:val="20"/>
        </w:rPr>
      </w:pPr>
    </w:p>
    <w:p w14:paraId="4E260115" w14:textId="77777777" w:rsidR="00F33CFA" w:rsidRDefault="00F33CFA" w:rsidP="00F33CFA">
      <w:pPr>
        <w:jc w:val="center"/>
        <w:rPr>
          <w:rFonts w:ascii="Calibri" w:hAnsi="Calibri" w:cs="Calibri"/>
          <w:b/>
          <w:bCs/>
          <w:color w:val="000000"/>
          <w:sz w:val="20"/>
          <w:szCs w:val="20"/>
        </w:rPr>
      </w:pPr>
    </w:p>
    <w:p w14:paraId="7AAC8A22" w14:textId="77777777" w:rsidR="00F33CFA" w:rsidRDefault="00F33CFA" w:rsidP="00F33CFA">
      <w:pPr>
        <w:jc w:val="center"/>
        <w:rPr>
          <w:rFonts w:ascii="Calibri" w:hAnsi="Calibri" w:cs="Calibri"/>
          <w:b/>
          <w:bCs/>
          <w:color w:val="000000"/>
          <w:sz w:val="20"/>
          <w:szCs w:val="20"/>
        </w:rPr>
      </w:pPr>
    </w:p>
    <w:p w14:paraId="464971D1" w14:textId="77777777" w:rsidR="00F33CFA" w:rsidRDefault="00F33CFA" w:rsidP="00F33CFA">
      <w:pPr>
        <w:jc w:val="center"/>
        <w:rPr>
          <w:rFonts w:ascii="Calibri" w:hAnsi="Calibri" w:cs="Calibri"/>
          <w:b/>
          <w:bCs/>
          <w:color w:val="000000"/>
          <w:sz w:val="20"/>
          <w:szCs w:val="20"/>
        </w:rPr>
      </w:pPr>
    </w:p>
    <w:p w14:paraId="412717EF" w14:textId="77777777" w:rsidR="00F33CFA" w:rsidRDefault="00F33CFA" w:rsidP="00F33CFA">
      <w:pPr>
        <w:jc w:val="center"/>
        <w:rPr>
          <w:rFonts w:ascii="Calibri" w:hAnsi="Calibri" w:cs="Calibri"/>
          <w:b/>
          <w:bCs/>
          <w:color w:val="000000"/>
          <w:sz w:val="20"/>
          <w:szCs w:val="20"/>
        </w:rPr>
      </w:pPr>
    </w:p>
    <w:p w14:paraId="614081FD" w14:textId="77777777" w:rsidR="00F33CFA" w:rsidRDefault="00F33CFA" w:rsidP="00F33CFA">
      <w:pPr>
        <w:jc w:val="center"/>
        <w:rPr>
          <w:rFonts w:ascii="Calibri" w:hAnsi="Calibri" w:cs="Calibri"/>
          <w:b/>
          <w:bCs/>
          <w:color w:val="000000"/>
          <w:sz w:val="20"/>
          <w:szCs w:val="20"/>
        </w:rPr>
      </w:pPr>
    </w:p>
    <w:p w14:paraId="42ECAF34" w14:textId="77777777" w:rsidR="00F33CFA" w:rsidRDefault="00F33CFA" w:rsidP="00F33CFA">
      <w:pPr>
        <w:jc w:val="center"/>
        <w:rPr>
          <w:rFonts w:ascii="Calibri" w:hAnsi="Calibri" w:cs="Calibri"/>
          <w:b/>
          <w:bCs/>
          <w:color w:val="000000"/>
          <w:sz w:val="20"/>
          <w:szCs w:val="20"/>
        </w:rPr>
      </w:pPr>
    </w:p>
    <w:p w14:paraId="599EE56A" w14:textId="77777777" w:rsidR="00F33CFA" w:rsidRDefault="00F33CFA" w:rsidP="00F33CFA">
      <w:pPr>
        <w:jc w:val="center"/>
        <w:rPr>
          <w:rFonts w:ascii="Calibri" w:hAnsi="Calibri" w:cs="Calibri"/>
          <w:b/>
          <w:bCs/>
          <w:color w:val="000000"/>
          <w:sz w:val="20"/>
          <w:szCs w:val="20"/>
        </w:rPr>
      </w:pPr>
    </w:p>
    <w:p w14:paraId="3F650B17" w14:textId="77777777" w:rsidR="00F33CFA" w:rsidRDefault="00F33CFA" w:rsidP="00F33CFA">
      <w:pPr>
        <w:jc w:val="center"/>
        <w:rPr>
          <w:rFonts w:ascii="Calibri" w:hAnsi="Calibri" w:cs="Calibri"/>
          <w:b/>
          <w:bCs/>
          <w:color w:val="000000"/>
          <w:sz w:val="20"/>
          <w:szCs w:val="20"/>
        </w:rPr>
      </w:pPr>
    </w:p>
    <w:p w14:paraId="71D8F685" w14:textId="77777777" w:rsidR="00F33CFA" w:rsidRDefault="00F33CFA" w:rsidP="00F33CFA">
      <w:pPr>
        <w:jc w:val="center"/>
        <w:rPr>
          <w:rFonts w:ascii="Calibri" w:hAnsi="Calibri" w:cs="Calibri"/>
          <w:b/>
          <w:bCs/>
          <w:color w:val="000000"/>
          <w:sz w:val="20"/>
          <w:szCs w:val="20"/>
        </w:rPr>
      </w:pPr>
    </w:p>
    <w:p w14:paraId="7331A9C5" w14:textId="77777777" w:rsidR="00F33CFA" w:rsidRDefault="00F33CFA" w:rsidP="00F33CFA">
      <w:pPr>
        <w:jc w:val="center"/>
        <w:rPr>
          <w:rFonts w:ascii="Calibri" w:hAnsi="Calibri" w:cs="Calibri"/>
          <w:b/>
          <w:bCs/>
          <w:color w:val="000000"/>
          <w:sz w:val="20"/>
          <w:szCs w:val="20"/>
        </w:rPr>
      </w:pPr>
    </w:p>
    <w:p w14:paraId="7990D698" w14:textId="77777777" w:rsidR="00F33CFA" w:rsidRDefault="00F33CFA" w:rsidP="00F33CFA">
      <w:pPr>
        <w:jc w:val="center"/>
        <w:rPr>
          <w:rFonts w:ascii="Calibri" w:hAnsi="Calibri" w:cs="Calibri"/>
          <w:b/>
          <w:bCs/>
          <w:color w:val="000000"/>
          <w:sz w:val="20"/>
          <w:szCs w:val="20"/>
        </w:rPr>
      </w:pPr>
    </w:p>
    <w:p w14:paraId="433BECD7" w14:textId="44856D5E" w:rsidR="00F33CFA" w:rsidRPr="00AC1115" w:rsidRDefault="00F33CFA" w:rsidP="00F33CFA">
      <w:pPr>
        <w:jc w:val="center"/>
        <w:rPr>
          <w:rFonts w:ascii="Calibri" w:hAnsi="Calibri" w:cs="Calibri"/>
          <w:b/>
          <w:bCs/>
          <w:color w:val="000000"/>
          <w:sz w:val="20"/>
          <w:szCs w:val="20"/>
        </w:rPr>
      </w:pPr>
      <w:r w:rsidRPr="00AC1115">
        <w:rPr>
          <w:rFonts w:ascii="Calibri" w:hAnsi="Calibri" w:cs="Calibri"/>
          <w:b/>
          <w:bCs/>
          <w:color w:val="000000"/>
          <w:sz w:val="20"/>
          <w:szCs w:val="20"/>
        </w:rPr>
        <w:t>Figure 3</w:t>
      </w:r>
      <w:r>
        <w:rPr>
          <w:rFonts w:ascii="Calibri" w:hAnsi="Calibri" w:cs="Calibri"/>
          <w:b/>
          <w:bCs/>
          <w:color w:val="000000"/>
          <w:sz w:val="20"/>
          <w:szCs w:val="20"/>
        </w:rPr>
        <w:t xml:space="preserve">. </w:t>
      </w:r>
      <w:r w:rsidRPr="00AC1115">
        <w:rPr>
          <w:rFonts w:ascii="Calibri" w:hAnsi="Calibri" w:cs="Calibri"/>
          <w:b/>
          <w:bCs/>
          <w:color w:val="000000"/>
          <w:sz w:val="20"/>
          <w:szCs w:val="20"/>
        </w:rPr>
        <w:t>Location of Waterpump Creek South and LH Targets</w:t>
      </w:r>
    </w:p>
    <w:p w14:paraId="1FBCC287" w14:textId="33ADF2D3" w:rsidR="006A03A6" w:rsidRDefault="00262A42" w:rsidP="00AC1115">
      <w:pPr>
        <w:jc w:val="center"/>
        <w:rPr>
          <w:rFonts w:ascii="Calibri" w:hAnsi="Calibri" w:cs="Calibri"/>
          <w:color w:val="000000"/>
          <w:sz w:val="22"/>
          <w:szCs w:val="22"/>
          <w:lang w:val="en-CA"/>
        </w:rPr>
      </w:pPr>
      <w:r>
        <w:rPr>
          <w:rFonts w:ascii="Aptos" w:eastAsia="Aptos" w:hAnsi="Aptos" w:cs="Aptos"/>
          <w:noProof/>
          <w:sz w:val="16"/>
          <w:szCs w:val="16"/>
          <w:lang w:val="en-CA"/>
        </w:rPr>
        <w:drawing>
          <wp:inline distT="0" distB="0" distL="0" distR="0" wp14:anchorId="33496A49" wp14:editId="5956CFFB">
            <wp:extent cx="3838575" cy="4341771"/>
            <wp:effectExtent l="0" t="0" r="0" b="1905"/>
            <wp:docPr id="102160462" name="Picture 1" descr="A map of a water pump cree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60462" name="Picture 1" descr="A map of a water pump creek&#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854989" cy="4360337"/>
                    </a:xfrm>
                    <a:prstGeom prst="rect">
                      <a:avLst/>
                    </a:prstGeom>
                  </pic:spPr>
                </pic:pic>
              </a:graphicData>
            </a:graphic>
          </wp:inline>
        </w:drawing>
      </w:r>
    </w:p>
    <w:p w14:paraId="36FC18FF" w14:textId="77777777" w:rsidR="006A03A6" w:rsidRPr="00AC1115" w:rsidRDefault="006A03A6" w:rsidP="00AC1115">
      <w:pPr>
        <w:jc w:val="center"/>
        <w:rPr>
          <w:rFonts w:ascii="Calibri" w:hAnsi="Calibri" w:cs="Calibri"/>
          <w:color w:val="000000"/>
          <w:sz w:val="22"/>
          <w:szCs w:val="22"/>
        </w:rPr>
      </w:pPr>
    </w:p>
    <w:p w14:paraId="11FAA4D9" w14:textId="06921F43" w:rsidR="00FD6FAE" w:rsidRPr="00DC1B3F" w:rsidRDefault="00FD6FAE" w:rsidP="00DC1B3F">
      <w:pPr>
        <w:jc w:val="both"/>
        <w:rPr>
          <w:rFonts w:ascii="Calibri" w:eastAsia="Calibri" w:hAnsi="Calibri" w:cs="Calibri"/>
          <w:color w:val="000000"/>
          <w:sz w:val="22"/>
          <w:szCs w:val="22"/>
        </w:rPr>
      </w:pPr>
    </w:p>
    <w:p w14:paraId="00000028" w14:textId="59C7A2B3" w:rsidR="00905A3D" w:rsidRPr="00775645" w:rsidRDefault="002E01E5" w:rsidP="00D84DED">
      <w:pPr>
        <w:jc w:val="center"/>
        <w:rPr>
          <w:rFonts w:ascii="Calibri" w:eastAsia="Calibri" w:hAnsi="Calibri" w:cs="Calibri"/>
          <w:b/>
          <w:bCs/>
          <w:color w:val="000000"/>
          <w:sz w:val="22"/>
          <w:szCs w:val="22"/>
        </w:rPr>
      </w:pPr>
      <w:r w:rsidRPr="00775645">
        <w:rPr>
          <w:rFonts w:ascii="Calibri" w:eastAsia="Calibri" w:hAnsi="Calibri" w:cs="Calibri"/>
          <w:b/>
          <w:bCs/>
          <w:color w:val="000000"/>
          <w:sz w:val="22"/>
          <w:szCs w:val="22"/>
        </w:rPr>
        <w:t xml:space="preserve">Table </w:t>
      </w:r>
      <w:r w:rsidRPr="00775645">
        <w:rPr>
          <w:rFonts w:ascii="Calibri" w:eastAsia="Calibri" w:hAnsi="Calibri" w:cs="Calibri"/>
          <w:b/>
          <w:bCs/>
          <w:sz w:val="22"/>
          <w:szCs w:val="22"/>
        </w:rPr>
        <w:t>1</w:t>
      </w:r>
      <w:r w:rsidRPr="00775645">
        <w:rPr>
          <w:rFonts w:ascii="Calibri" w:eastAsia="Calibri" w:hAnsi="Calibri" w:cs="Calibri"/>
          <w:b/>
          <w:bCs/>
          <w:color w:val="000000"/>
          <w:sz w:val="22"/>
          <w:szCs w:val="22"/>
        </w:rPr>
        <w:t>.</w:t>
      </w:r>
      <w:r w:rsidR="006C3655" w:rsidRPr="00775645">
        <w:rPr>
          <w:rFonts w:ascii="Calibri" w:eastAsia="Calibri" w:hAnsi="Calibri" w:cs="Calibri"/>
          <w:b/>
          <w:bCs/>
          <w:color w:val="000000"/>
          <w:sz w:val="22"/>
          <w:szCs w:val="22"/>
        </w:rPr>
        <w:t xml:space="preserve"> </w:t>
      </w:r>
      <w:r w:rsidR="00B105F3">
        <w:rPr>
          <w:rFonts w:ascii="Calibri" w:hAnsi="Calibri" w:cs="Calibri"/>
          <w:b/>
          <w:bCs/>
          <w:sz w:val="22"/>
          <w:szCs w:val="22"/>
        </w:rPr>
        <w:t>I</w:t>
      </w:r>
      <w:r w:rsidR="00DC1B3F" w:rsidRPr="00775645">
        <w:rPr>
          <w:rFonts w:ascii="Calibri" w:hAnsi="Calibri" w:cs="Calibri"/>
          <w:b/>
          <w:bCs/>
          <w:sz w:val="22"/>
          <w:szCs w:val="22"/>
        </w:rPr>
        <w:t>ntercepts from Warm Springs drill holes IC24-00</w:t>
      </w:r>
      <w:r w:rsidR="0059113C">
        <w:rPr>
          <w:rFonts w:ascii="Calibri" w:hAnsi="Calibri" w:cs="Calibri"/>
          <w:b/>
          <w:bCs/>
          <w:sz w:val="22"/>
          <w:szCs w:val="22"/>
        </w:rPr>
        <w:t>04</w:t>
      </w:r>
      <w:r w:rsidR="00DC1B3F" w:rsidRPr="00775645">
        <w:rPr>
          <w:rFonts w:ascii="Calibri" w:hAnsi="Calibri" w:cs="Calibri"/>
          <w:b/>
          <w:bCs/>
          <w:sz w:val="22"/>
          <w:szCs w:val="22"/>
        </w:rPr>
        <w:t xml:space="preserve"> through IC24-0012</w:t>
      </w:r>
    </w:p>
    <w:tbl>
      <w:tblPr>
        <w:tblStyle w:val="a9"/>
        <w:tblW w:w="10763" w:type="dxa"/>
        <w:jc w:val="center"/>
        <w:tblLayout w:type="fixed"/>
        <w:tblLook w:val="0400" w:firstRow="0" w:lastRow="0" w:firstColumn="0" w:lastColumn="0" w:noHBand="0" w:noVBand="1"/>
      </w:tblPr>
      <w:tblGrid>
        <w:gridCol w:w="1220"/>
        <w:gridCol w:w="960"/>
        <w:gridCol w:w="960"/>
        <w:gridCol w:w="960"/>
        <w:gridCol w:w="960"/>
        <w:gridCol w:w="960"/>
        <w:gridCol w:w="960"/>
        <w:gridCol w:w="960"/>
        <w:gridCol w:w="960"/>
        <w:gridCol w:w="1863"/>
      </w:tblGrid>
      <w:tr w:rsidR="0059113C" w:rsidRPr="00775645" w14:paraId="69863236" w14:textId="231E27F5" w:rsidTr="00CC2450">
        <w:trPr>
          <w:trHeight w:val="315"/>
          <w:jc w:val="center"/>
        </w:trPr>
        <w:tc>
          <w:tcPr>
            <w:tcW w:w="1220" w:type="dxa"/>
            <w:tcBorders>
              <w:top w:val="single" w:sz="8" w:space="0" w:color="000000"/>
              <w:left w:val="single" w:sz="8" w:space="0" w:color="000000"/>
              <w:bottom w:val="single" w:sz="8" w:space="0" w:color="000000"/>
              <w:right w:val="single" w:sz="4" w:space="0" w:color="000000"/>
            </w:tcBorders>
            <w:shd w:val="clear" w:color="auto" w:fill="808080" w:themeFill="background1" w:themeFillShade="80"/>
            <w:vAlign w:val="bottom"/>
          </w:tcPr>
          <w:p w14:paraId="00000029" w14:textId="77777777" w:rsidR="0059113C" w:rsidRPr="00AC1115" w:rsidRDefault="0059113C" w:rsidP="00775645">
            <w:pPr>
              <w:jc w:val="center"/>
              <w:rPr>
                <w:rFonts w:ascii="Calibri" w:eastAsia="Calibri" w:hAnsi="Calibri" w:cs="Calibri"/>
                <w:b/>
                <w:bCs/>
                <w:color w:val="FFFFFF" w:themeColor="background1"/>
                <w:sz w:val="22"/>
                <w:szCs w:val="22"/>
              </w:rPr>
            </w:pPr>
            <w:bookmarkStart w:id="0" w:name="_Hlk181620375"/>
            <w:r w:rsidRPr="00AC1115">
              <w:rPr>
                <w:rFonts w:ascii="Calibri" w:eastAsia="Calibri" w:hAnsi="Calibri" w:cs="Calibri"/>
                <w:b/>
                <w:bCs/>
                <w:color w:val="FFFFFF" w:themeColor="background1"/>
                <w:sz w:val="22"/>
                <w:szCs w:val="22"/>
              </w:rPr>
              <w:t>Hole</w:t>
            </w:r>
          </w:p>
        </w:tc>
        <w:tc>
          <w:tcPr>
            <w:tcW w:w="960" w:type="dxa"/>
            <w:tcBorders>
              <w:top w:val="single" w:sz="8" w:space="0" w:color="000000"/>
              <w:left w:val="nil"/>
              <w:bottom w:val="single" w:sz="8" w:space="0" w:color="000000"/>
              <w:right w:val="single" w:sz="4" w:space="0" w:color="000000"/>
            </w:tcBorders>
            <w:shd w:val="clear" w:color="auto" w:fill="808080" w:themeFill="background1" w:themeFillShade="80"/>
            <w:vAlign w:val="bottom"/>
          </w:tcPr>
          <w:p w14:paraId="0000002A" w14:textId="77777777" w:rsidR="0059113C" w:rsidRPr="00AC1115" w:rsidRDefault="0059113C" w:rsidP="00775645">
            <w:pPr>
              <w:jc w:val="center"/>
              <w:rPr>
                <w:rFonts w:ascii="Calibri" w:eastAsia="Calibri" w:hAnsi="Calibri" w:cs="Calibri"/>
                <w:b/>
                <w:bCs/>
                <w:color w:val="FFFFFF" w:themeColor="background1"/>
                <w:sz w:val="22"/>
                <w:szCs w:val="22"/>
              </w:rPr>
            </w:pPr>
            <w:r w:rsidRPr="00AC1115">
              <w:rPr>
                <w:rFonts w:ascii="Calibri" w:eastAsia="Calibri" w:hAnsi="Calibri" w:cs="Calibri"/>
                <w:b/>
                <w:bCs/>
                <w:color w:val="FFFFFF" w:themeColor="background1"/>
                <w:sz w:val="22"/>
                <w:szCs w:val="22"/>
              </w:rPr>
              <w:t>From (m)</w:t>
            </w:r>
          </w:p>
        </w:tc>
        <w:tc>
          <w:tcPr>
            <w:tcW w:w="960" w:type="dxa"/>
            <w:tcBorders>
              <w:top w:val="single" w:sz="8" w:space="0" w:color="000000"/>
              <w:left w:val="nil"/>
              <w:bottom w:val="single" w:sz="8" w:space="0" w:color="000000"/>
              <w:right w:val="single" w:sz="4" w:space="0" w:color="000000"/>
            </w:tcBorders>
            <w:shd w:val="clear" w:color="auto" w:fill="808080" w:themeFill="background1" w:themeFillShade="80"/>
            <w:vAlign w:val="bottom"/>
          </w:tcPr>
          <w:p w14:paraId="0C8D8BC7" w14:textId="77777777" w:rsidR="00CC2450" w:rsidRDefault="0059113C" w:rsidP="00775645">
            <w:pPr>
              <w:jc w:val="center"/>
              <w:rPr>
                <w:rFonts w:ascii="Calibri" w:eastAsia="Calibri" w:hAnsi="Calibri" w:cs="Calibri"/>
                <w:b/>
                <w:bCs/>
                <w:color w:val="FFFFFF" w:themeColor="background1"/>
                <w:sz w:val="22"/>
                <w:szCs w:val="22"/>
              </w:rPr>
            </w:pPr>
            <w:r w:rsidRPr="00AC1115">
              <w:rPr>
                <w:rFonts w:ascii="Calibri" w:eastAsia="Calibri" w:hAnsi="Calibri" w:cs="Calibri"/>
                <w:b/>
                <w:bCs/>
                <w:color w:val="FFFFFF" w:themeColor="background1"/>
                <w:sz w:val="22"/>
                <w:szCs w:val="22"/>
              </w:rPr>
              <w:t xml:space="preserve">To </w:t>
            </w:r>
          </w:p>
          <w:p w14:paraId="0000002B" w14:textId="4EAAE12E" w:rsidR="0059113C" w:rsidRPr="00AC1115" w:rsidRDefault="0059113C" w:rsidP="00775645">
            <w:pPr>
              <w:jc w:val="center"/>
              <w:rPr>
                <w:rFonts w:ascii="Calibri" w:eastAsia="Calibri" w:hAnsi="Calibri" w:cs="Calibri"/>
                <w:b/>
                <w:bCs/>
                <w:color w:val="FFFFFF" w:themeColor="background1"/>
                <w:sz w:val="22"/>
                <w:szCs w:val="22"/>
              </w:rPr>
            </w:pPr>
            <w:r w:rsidRPr="00AC1115">
              <w:rPr>
                <w:rFonts w:ascii="Calibri" w:eastAsia="Calibri" w:hAnsi="Calibri" w:cs="Calibri"/>
                <w:b/>
                <w:bCs/>
                <w:color w:val="FFFFFF" w:themeColor="background1"/>
                <w:sz w:val="22"/>
                <w:szCs w:val="22"/>
              </w:rPr>
              <w:t>(m)</w:t>
            </w:r>
          </w:p>
        </w:tc>
        <w:tc>
          <w:tcPr>
            <w:tcW w:w="960" w:type="dxa"/>
            <w:tcBorders>
              <w:top w:val="single" w:sz="8" w:space="0" w:color="000000"/>
              <w:left w:val="nil"/>
              <w:bottom w:val="single" w:sz="8" w:space="0" w:color="000000"/>
              <w:right w:val="single" w:sz="4" w:space="0" w:color="000000"/>
            </w:tcBorders>
            <w:shd w:val="clear" w:color="auto" w:fill="808080" w:themeFill="background1" w:themeFillShade="80"/>
            <w:vAlign w:val="bottom"/>
          </w:tcPr>
          <w:p w14:paraId="0000002C" w14:textId="77777777" w:rsidR="0059113C" w:rsidRPr="00AC1115" w:rsidRDefault="0059113C" w:rsidP="00CC2450">
            <w:pPr>
              <w:rPr>
                <w:rFonts w:ascii="Calibri" w:eastAsia="Calibri" w:hAnsi="Calibri" w:cs="Calibri"/>
                <w:b/>
                <w:bCs/>
                <w:color w:val="FFFFFF" w:themeColor="background1"/>
                <w:sz w:val="22"/>
                <w:szCs w:val="22"/>
              </w:rPr>
            </w:pPr>
            <w:r w:rsidRPr="00AC1115">
              <w:rPr>
                <w:rFonts w:ascii="Calibri" w:eastAsia="Calibri" w:hAnsi="Calibri" w:cs="Calibri"/>
                <w:b/>
                <w:bCs/>
                <w:color w:val="FFFFFF" w:themeColor="background1"/>
                <w:sz w:val="22"/>
                <w:szCs w:val="22"/>
              </w:rPr>
              <w:t>Length</w:t>
            </w:r>
          </w:p>
        </w:tc>
        <w:tc>
          <w:tcPr>
            <w:tcW w:w="960" w:type="dxa"/>
            <w:tcBorders>
              <w:top w:val="single" w:sz="8" w:space="0" w:color="000000"/>
              <w:left w:val="nil"/>
              <w:bottom w:val="single" w:sz="8" w:space="0" w:color="000000"/>
              <w:right w:val="single" w:sz="4" w:space="0" w:color="000000"/>
            </w:tcBorders>
            <w:shd w:val="clear" w:color="auto" w:fill="808080" w:themeFill="background1" w:themeFillShade="80"/>
            <w:vAlign w:val="bottom"/>
          </w:tcPr>
          <w:p w14:paraId="0000002D" w14:textId="77777777" w:rsidR="0059113C" w:rsidRPr="00AC1115" w:rsidRDefault="0059113C" w:rsidP="00CC2450">
            <w:pPr>
              <w:rPr>
                <w:rFonts w:ascii="Calibri" w:eastAsia="Calibri" w:hAnsi="Calibri" w:cs="Calibri"/>
                <w:b/>
                <w:bCs/>
                <w:color w:val="FFFFFF" w:themeColor="background1"/>
                <w:sz w:val="22"/>
                <w:szCs w:val="22"/>
              </w:rPr>
            </w:pPr>
            <w:r w:rsidRPr="00AC1115">
              <w:rPr>
                <w:rFonts w:ascii="Calibri" w:eastAsia="Calibri" w:hAnsi="Calibri" w:cs="Calibri"/>
                <w:b/>
                <w:bCs/>
                <w:color w:val="FFFFFF" w:themeColor="background1"/>
                <w:sz w:val="22"/>
                <w:szCs w:val="22"/>
              </w:rPr>
              <w:t>Au (g/t)</w:t>
            </w:r>
          </w:p>
        </w:tc>
        <w:tc>
          <w:tcPr>
            <w:tcW w:w="960" w:type="dxa"/>
            <w:tcBorders>
              <w:top w:val="single" w:sz="8" w:space="0" w:color="000000"/>
              <w:left w:val="nil"/>
              <w:bottom w:val="single" w:sz="8" w:space="0" w:color="000000"/>
              <w:right w:val="single" w:sz="4" w:space="0" w:color="000000"/>
            </w:tcBorders>
            <w:shd w:val="clear" w:color="auto" w:fill="808080" w:themeFill="background1" w:themeFillShade="80"/>
            <w:vAlign w:val="bottom"/>
          </w:tcPr>
          <w:p w14:paraId="0000002E" w14:textId="77777777" w:rsidR="0059113C" w:rsidRPr="00AC1115" w:rsidRDefault="0059113C" w:rsidP="00CC2450">
            <w:pPr>
              <w:rPr>
                <w:rFonts w:ascii="Calibri" w:eastAsia="Calibri" w:hAnsi="Calibri" w:cs="Calibri"/>
                <w:b/>
                <w:bCs/>
                <w:color w:val="FFFFFF" w:themeColor="background1"/>
                <w:sz w:val="22"/>
                <w:szCs w:val="22"/>
              </w:rPr>
            </w:pPr>
            <w:r w:rsidRPr="00AC1115">
              <w:rPr>
                <w:rFonts w:ascii="Calibri" w:eastAsia="Calibri" w:hAnsi="Calibri" w:cs="Calibri"/>
                <w:b/>
                <w:bCs/>
                <w:color w:val="FFFFFF" w:themeColor="background1"/>
                <w:sz w:val="22"/>
                <w:szCs w:val="22"/>
              </w:rPr>
              <w:t>Ag (g/t)</w:t>
            </w:r>
          </w:p>
        </w:tc>
        <w:tc>
          <w:tcPr>
            <w:tcW w:w="960" w:type="dxa"/>
            <w:tcBorders>
              <w:top w:val="single" w:sz="8" w:space="0" w:color="000000"/>
              <w:left w:val="nil"/>
              <w:bottom w:val="single" w:sz="8" w:space="0" w:color="000000"/>
              <w:right w:val="single" w:sz="4" w:space="0" w:color="000000"/>
            </w:tcBorders>
            <w:shd w:val="clear" w:color="auto" w:fill="808080" w:themeFill="background1" w:themeFillShade="80"/>
            <w:vAlign w:val="bottom"/>
          </w:tcPr>
          <w:p w14:paraId="0000002F" w14:textId="77777777" w:rsidR="0059113C" w:rsidRPr="00AC1115" w:rsidRDefault="0059113C" w:rsidP="00CC2450">
            <w:pPr>
              <w:rPr>
                <w:rFonts w:ascii="Calibri" w:eastAsia="Calibri" w:hAnsi="Calibri" w:cs="Calibri"/>
                <w:b/>
                <w:bCs/>
                <w:color w:val="FFFFFF" w:themeColor="background1"/>
                <w:sz w:val="22"/>
                <w:szCs w:val="22"/>
              </w:rPr>
            </w:pPr>
            <w:r w:rsidRPr="00AC1115">
              <w:rPr>
                <w:rFonts w:ascii="Calibri" w:eastAsia="Calibri" w:hAnsi="Calibri" w:cs="Calibri"/>
                <w:b/>
                <w:bCs/>
                <w:color w:val="FFFFFF" w:themeColor="background1"/>
                <w:sz w:val="22"/>
                <w:szCs w:val="22"/>
              </w:rPr>
              <w:t>Cu (pct)</w:t>
            </w:r>
          </w:p>
        </w:tc>
        <w:tc>
          <w:tcPr>
            <w:tcW w:w="960" w:type="dxa"/>
            <w:tcBorders>
              <w:top w:val="single" w:sz="8" w:space="0" w:color="000000"/>
              <w:left w:val="nil"/>
              <w:bottom w:val="single" w:sz="8" w:space="0" w:color="000000"/>
              <w:right w:val="single" w:sz="4" w:space="0" w:color="000000"/>
            </w:tcBorders>
            <w:shd w:val="clear" w:color="auto" w:fill="808080" w:themeFill="background1" w:themeFillShade="80"/>
            <w:vAlign w:val="bottom"/>
          </w:tcPr>
          <w:p w14:paraId="00000030" w14:textId="77777777" w:rsidR="0059113C" w:rsidRPr="00AC1115" w:rsidRDefault="0059113C" w:rsidP="00CC2450">
            <w:pPr>
              <w:rPr>
                <w:rFonts w:ascii="Calibri" w:eastAsia="Calibri" w:hAnsi="Calibri" w:cs="Calibri"/>
                <w:b/>
                <w:bCs/>
                <w:color w:val="FFFFFF" w:themeColor="background1"/>
                <w:sz w:val="22"/>
                <w:szCs w:val="22"/>
              </w:rPr>
            </w:pPr>
            <w:r w:rsidRPr="00AC1115">
              <w:rPr>
                <w:rFonts w:ascii="Calibri" w:eastAsia="Calibri" w:hAnsi="Calibri" w:cs="Calibri"/>
                <w:b/>
                <w:bCs/>
                <w:color w:val="FFFFFF" w:themeColor="background1"/>
                <w:sz w:val="22"/>
                <w:szCs w:val="22"/>
              </w:rPr>
              <w:t>Pb (pct)</w:t>
            </w:r>
          </w:p>
        </w:tc>
        <w:tc>
          <w:tcPr>
            <w:tcW w:w="960" w:type="dxa"/>
            <w:tcBorders>
              <w:top w:val="single" w:sz="8" w:space="0" w:color="000000"/>
              <w:left w:val="nil"/>
              <w:bottom w:val="single" w:sz="8" w:space="0" w:color="000000"/>
              <w:right w:val="single" w:sz="8" w:space="0" w:color="000000"/>
            </w:tcBorders>
            <w:shd w:val="clear" w:color="auto" w:fill="808080" w:themeFill="background1" w:themeFillShade="80"/>
            <w:vAlign w:val="bottom"/>
          </w:tcPr>
          <w:p w14:paraId="00000031" w14:textId="77777777" w:rsidR="0059113C" w:rsidRPr="00AC1115" w:rsidRDefault="0059113C" w:rsidP="00CC2450">
            <w:pPr>
              <w:rPr>
                <w:rFonts w:ascii="Calibri" w:eastAsia="Calibri" w:hAnsi="Calibri" w:cs="Calibri"/>
                <w:b/>
                <w:bCs/>
                <w:color w:val="FFFFFF" w:themeColor="background1"/>
                <w:sz w:val="22"/>
                <w:szCs w:val="22"/>
              </w:rPr>
            </w:pPr>
            <w:r w:rsidRPr="00AC1115">
              <w:rPr>
                <w:rFonts w:ascii="Calibri" w:eastAsia="Calibri" w:hAnsi="Calibri" w:cs="Calibri"/>
                <w:b/>
                <w:bCs/>
                <w:color w:val="FFFFFF" w:themeColor="background1"/>
                <w:sz w:val="22"/>
                <w:szCs w:val="22"/>
              </w:rPr>
              <w:t>Zn (pct)</w:t>
            </w:r>
          </w:p>
        </w:tc>
        <w:tc>
          <w:tcPr>
            <w:tcW w:w="1863" w:type="dxa"/>
            <w:tcBorders>
              <w:top w:val="single" w:sz="8" w:space="0" w:color="000000"/>
              <w:left w:val="nil"/>
              <w:bottom w:val="single" w:sz="8" w:space="0" w:color="000000"/>
              <w:right w:val="single" w:sz="8" w:space="0" w:color="000000"/>
            </w:tcBorders>
            <w:shd w:val="clear" w:color="auto" w:fill="808080" w:themeFill="background1" w:themeFillShade="80"/>
          </w:tcPr>
          <w:p w14:paraId="56EFA1C4" w14:textId="77777777" w:rsidR="0059113C" w:rsidRPr="00775645" w:rsidRDefault="0059113C" w:rsidP="00775645">
            <w:pPr>
              <w:jc w:val="center"/>
              <w:rPr>
                <w:rFonts w:ascii="Calibri" w:eastAsia="Calibri" w:hAnsi="Calibri" w:cs="Calibri"/>
                <w:b/>
                <w:bCs/>
                <w:color w:val="FFFFFF" w:themeColor="background1"/>
                <w:sz w:val="22"/>
                <w:szCs w:val="22"/>
              </w:rPr>
            </w:pPr>
          </w:p>
        </w:tc>
      </w:tr>
      <w:bookmarkEnd w:id="0"/>
      <w:tr w:rsidR="0059113C" w:rsidRPr="00775645" w14:paraId="5480A1E5" w14:textId="421DCC25" w:rsidTr="00CC2450">
        <w:trPr>
          <w:trHeight w:val="300"/>
          <w:jc w:val="center"/>
        </w:trPr>
        <w:tc>
          <w:tcPr>
            <w:tcW w:w="1220" w:type="dxa"/>
            <w:tcBorders>
              <w:top w:val="nil"/>
              <w:left w:val="single" w:sz="8" w:space="0" w:color="000000"/>
              <w:bottom w:val="single" w:sz="4" w:space="0" w:color="000000"/>
              <w:right w:val="single" w:sz="4" w:space="0" w:color="000000"/>
            </w:tcBorders>
            <w:shd w:val="clear" w:color="auto" w:fill="auto"/>
            <w:vAlign w:val="center"/>
          </w:tcPr>
          <w:p w14:paraId="71CD6B42" w14:textId="5DE18354" w:rsidR="0059113C" w:rsidRPr="00775645" w:rsidRDefault="0059113C" w:rsidP="00DC1B3F">
            <w:pPr>
              <w:jc w:val="both"/>
              <w:rPr>
                <w:rFonts w:ascii="Calibri" w:eastAsia="Calibri" w:hAnsi="Calibri" w:cs="Calibri"/>
                <w:color w:val="000000"/>
                <w:sz w:val="22"/>
                <w:szCs w:val="22"/>
              </w:rPr>
            </w:pPr>
            <w:r>
              <w:rPr>
                <w:rFonts w:ascii="Calibri" w:eastAsia="Calibri" w:hAnsi="Calibri" w:cs="Calibri"/>
                <w:color w:val="000000"/>
                <w:sz w:val="22"/>
                <w:szCs w:val="22"/>
              </w:rPr>
              <w:t>IC24-0004</w:t>
            </w:r>
          </w:p>
        </w:tc>
        <w:tc>
          <w:tcPr>
            <w:tcW w:w="960" w:type="dxa"/>
            <w:tcBorders>
              <w:top w:val="nil"/>
              <w:left w:val="nil"/>
              <w:bottom w:val="single" w:sz="4" w:space="0" w:color="000000"/>
              <w:right w:val="single" w:sz="4" w:space="0" w:color="000000"/>
            </w:tcBorders>
            <w:shd w:val="clear" w:color="auto" w:fill="auto"/>
            <w:vAlign w:val="bottom"/>
          </w:tcPr>
          <w:p w14:paraId="7098BC35" w14:textId="625CD54D" w:rsidR="0059113C" w:rsidRPr="00775645" w:rsidRDefault="0059113C" w:rsidP="00F33CFA">
            <w:pPr>
              <w:jc w:val="center"/>
              <w:rPr>
                <w:rFonts w:ascii="Calibri" w:eastAsia="Calibri" w:hAnsi="Calibri" w:cs="Calibri"/>
                <w:color w:val="000000"/>
                <w:sz w:val="22"/>
                <w:szCs w:val="22"/>
              </w:rPr>
            </w:pPr>
            <w:r>
              <w:rPr>
                <w:rFonts w:ascii="Calibri" w:eastAsia="Calibri" w:hAnsi="Calibri" w:cs="Calibri"/>
                <w:color w:val="000000"/>
                <w:sz w:val="22"/>
                <w:szCs w:val="22"/>
              </w:rPr>
              <w:t>84.17</w:t>
            </w:r>
          </w:p>
        </w:tc>
        <w:tc>
          <w:tcPr>
            <w:tcW w:w="960" w:type="dxa"/>
            <w:tcBorders>
              <w:top w:val="nil"/>
              <w:left w:val="nil"/>
              <w:bottom w:val="single" w:sz="4" w:space="0" w:color="000000"/>
              <w:right w:val="single" w:sz="4" w:space="0" w:color="000000"/>
            </w:tcBorders>
            <w:shd w:val="clear" w:color="auto" w:fill="auto"/>
            <w:vAlign w:val="bottom"/>
          </w:tcPr>
          <w:p w14:paraId="2E793990" w14:textId="4D69F0B4" w:rsidR="0059113C" w:rsidRPr="00775645" w:rsidRDefault="0059113C" w:rsidP="00F33CFA">
            <w:pPr>
              <w:jc w:val="center"/>
              <w:rPr>
                <w:rFonts w:ascii="Calibri" w:eastAsia="Calibri" w:hAnsi="Calibri" w:cs="Calibri"/>
                <w:color w:val="000000"/>
                <w:sz w:val="22"/>
                <w:szCs w:val="22"/>
              </w:rPr>
            </w:pPr>
            <w:r>
              <w:rPr>
                <w:rFonts w:ascii="Calibri" w:eastAsia="Calibri" w:hAnsi="Calibri" w:cs="Calibri"/>
                <w:color w:val="000000"/>
                <w:sz w:val="22"/>
                <w:szCs w:val="22"/>
              </w:rPr>
              <w:t>88.85</w:t>
            </w:r>
          </w:p>
        </w:tc>
        <w:tc>
          <w:tcPr>
            <w:tcW w:w="960" w:type="dxa"/>
            <w:tcBorders>
              <w:top w:val="nil"/>
              <w:left w:val="nil"/>
              <w:bottom w:val="single" w:sz="4" w:space="0" w:color="000000"/>
              <w:right w:val="single" w:sz="4" w:space="0" w:color="000000"/>
            </w:tcBorders>
            <w:shd w:val="clear" w:color="auto" w:fill="auto"/>
            <w:vAlign w:val="bottom"/>
          </w:tcPr>
          <w:p w14:paraId="7BA209F9" w14:textId="1354A277" w:rsidR="0059113C" w:rsidRPr="00775645" w:rsidRDefault="0059113C" w:rsidP="00F33CFA">
            <w:pPr>
              <w:jc w:val="center"/>
              <w:rPr>
                <w:rFonts w:ascii="Calibri" w:eastAsia="Calibri" w:hAnsi="Calibri" w:cs="Calibri"/>
                <w:color w:val="000000"/>
                <w:sz w:val="22"/>
                <w:szCs w:val="22"/>
              </w:rPr>
            </w:pPr>
            <w:r>
              <w:rPr>
                <w:rFonts w:ascii="Calibri" w:eastAsia="Calibri" w:hAnsi="Calibri" w:cs="Calibri"/>
                <w:color w:val="000000"/>
                <w:sz w:val="22"/>
                <w:szCs w:val="22"/>
              </w:rPr>
              <w:t>4.68</w:t>
            </w:r>
          </w:p>
        </w:tc>
        <w:tc>
          <w:tcPr>
            <w:tcW w:w="960" w:type="dxa"/>
            <w:tcBorders>
              <w:top w:val="nil"/>
              <w:left w:val="nil"/>
              <w:bottom w:val="single" w:sz="4" w:space="0" w:color="000000"/>
              <w:right w:val="single" w:sz="4" w:space="0" w:color="000000"/>
            </w:tcBorders>
            <w:shd w:val="clear" w:color="auto" w:fill="auto"/>
            <w:vAlign w:val="bottom"/>
          </w:tcPr>
          <w:p w14:paraId="12658C4C" w14:textId="53D6560E" w:rsidR="0059113C" w:rsidRPr="00775645" w:rsidRDefault="0059113C" w:rsidP="00F33CFA">
            <w:pPr>
              <w:jc w:val="center"/>
              <w:rPr>
                <w:rFonts w:ascii="Calibri" w:eastAsia="Calibri" w:hAnsi="Calibri" w:cs="Calibri"/>
                <w:color w:val="000000"/>
                <w:sz w:val="22"/>
                <w:szCs w:val="22"/>
              </w:rPr>
            </w:pPr>
            <w:r>
              <w:rPr>
                <w:rFonts w:ascii="Calibri" w:eastAsia="Calibri" w:hAnsi="Calibri" w:cs="Calibri"/>
                <w:color w:val="000000"/>
                <w:sz w:val="22"/>
                <w:szCs w:val="22"/>
              </w:rPr>
              <w:t>1.29</w:t>
            </w:r>
          </w:p>
        </w:tc>
        <w:tc>
          <w:tcPr>
            <w:tcW w:w="960" w:type="dxa"/>
            <w:tcBorders>
              <w:top w:val="nil"/>
              <w:left w:val="nil"/>
              <w:bottom w:val="single" w:sz="4" w:space="0" w:color="000000"/>
              <w:right w:val="single" w:sz="4" w:space="0" w:color="000000"/>
            </w:tcBorders>
            <w:shd w:val="clear" w:color="auto" w:fill="auto"/>
            <w:vAlign w:val="bottom"/>
          </w:tcPr>
          <w:p w14:paraId="5CC3F661" w14:textId="41066E2F" w:rsidR="0059113C" w:rsidRPr="00775645" w:rsidRDefault="0059113C" w:rsidP="00F33CFA">
            <w:pPr>
              <w:jc w:val="center"/>
              <w:rPr>
                <w:rFonts w:ascii="Calibri" w:eastAsia="Calibri" w:hAnsi="Calibri" w:cs="Calibri"/>
                <w:color w:val="000000"/>
                <w:sz w:val="22"/>
                <w:szCs w:val="22"/>
              </w:rPr>
            </w:pPr>
            <w:r>
              <w:rPr>
                <w:rFonts w:ascii="Calibri" w:eastAsia="Calibri" w:hAnsi="Calibri" w:cs="Calibri"/>
                <w:color w:val="000000"/>
                <w:sz w:val="22"/>
                <w:szCs w:val="22"/>
              </w:rPr>
              <w:t>11.6</w:t>
            </w:r>
          </w:p>
        </w:tc>
        <w:tc>
          <w:tcPr>
            <w:tcW w:w="960" w:type="dxa"/>
            <w:tcBorders>
              <w:top w:val="nil"/>
              <w:left w:val="nil"/>
              <w:bottom w:val="single" w:sz="4" w:space="0" w:color="000000"/>
              <w:right w:val="single" w:sz="4" w:space="0" w:color="000000"/>
            </w:tcBorders>
            <w:shd w:val="clear" w:color="auto" w:fill="auto"/>
            <w:vAlign w:val="bottom"/>
          </w:tcPr>
          <w:p w14:paraId="64CFDEF9" w14:textId="3B1D5E52" w:rsidR="0059113C" w:rsidRPr="00775645" w:rsidRDefault="0059113C" w:rsidP="00F33CFA">
            <w:pPr>
              <w:jc w:val="center"/>
              <w:rPr>
                <w:rFonts w:ascii="Calibri" w:eastAsia="Calibri" w:hAnsi="Calibri" w:cs="Calibri"/>
                <w:color w:val="000000"/>
                <w:sz w:val="22"/>
                <w:szCs w:val="22"/>
              </w:rPr>
            </w:pPr>
            <w:r>
              <w:rPr>
                <w:rFonts w:ascii="Calibri" w:eastAsia="Calibri" w:hAnsi="Calibri" w:cs="Calibri"/>
                <w:color w:val="000000"/>
                <w:sz w:val="22"/>
                <w:szCs w:val="22"/>
              </w:rPr>
              <w:t>0.04</w:t>
            </w:r>
          </w:p>
        </w:tc>
        <w:tc>
          <w:tcPr>
            <w:tcW w:w="960" w:type="dxa"/>
            <w:tcBorders>
              <w:top w:val="nil"/>
              <w:left w:val="nil"/>
              <w:bottom w:val="single" w:sz="4" w:space="0" w:color="000000"/>
              <w:right w:val="single" w:sz="4" w:space="0" w:color="000000"/>
            </w:tcBorders>
            <w:shd w:val="clear" w:color="auto" w:fill="auto"/>
            <w:vAlign w:val="bottom"/>
          </w:tcPr>
          <w:p w14:paraId="15A9DA57" w14:textId="2633D344" w:rsidR="0059113C" w:rsidRPr="00775645" w:rsidRDefault="0059113C" w:rsidP="00F33CFA">
            <w:pPr>
              <w:jc w:val="center"/>
              <w:rPr>
                <w:rFonts w:ascii="Calibri" w:eastAsia="Calibri" w:hAnsi="Calibri" w:cs="Calibri"/>
                <w:color w:val="000000"/>
                <w:sz w:val="22"/>
                <w:szCs w:val="22"/>
              </w:rPr>
            </w:pPr>
            <w:r>
              <w:rPr>
                <w:rFonts w:ascii="Calibri" w:eastAsia="Calibri" w:hAnsi="Calibri" w:cs="Calibri"/>
                <w:color w:val="000000"/>
                <w:sz w:val="22"/>
                <w:szCs w:val="22"/>
              </w:rPr>
              <w:t>0.26</w:t>
            </w:r>
          </w:p>
        </w:tc>
        <w:tc>
          <w:tcPr>
            <w:tcW w:w="960" w:type="dxa"/>
            <w:tcBorders>
              <w:top w:val="nil"/>
              <w:left w:val="nil"/>
              <w:bottom w:val="single" w:sz="4" w:space="0" w:color="000000"/>
              <w:right w:val="single" w:sz="8" w:space="0" w:color="000000"/>
            </w:tcBorders>
            <w:shd w:val="clear" w:color="auto" w:fill="auto"/>
            <w:vAlign w:val="bottom"/>
          </w:tcPr>
          <w:p w14:paraId="3029F3F4" w14:textId="654166EB" w:rsidR="0059113C" w:rsidRPr="00775645" w:rsidRDefault="0059113C" w:rsidP="00F33CFA">
            <w:pPr>
              <w:jc w:val="center"/>
              <w:rPr>
                <w:rFonts w:ascii="Calibri" w:eastAsia="Calibri" w:hAnsi="Calibri" w:cs="Calibri"/>
                <w:color w:val="000000"/>
                <w:sz w:val="22"/>
                <w:szCs w:val="22"/>
              </w:rPr>
            </w:pPr>
            <w:r>
              <w:rPr>
                <w:rFonts w:ascii="Calibri" w:eastAsia="Calibri" w:hAnsi="Calibri" w:cs="Calibri"/>
                <w:color w:val="000000"/>
                <w:sz w:val="22"/>
                <w:szCs w:val="22"/>
              </w:rPr>
              <w:t>0.05</w:t>
            </w:r>
          </w:p>
        </w:tc>
        <w:tc>
          <w:tcPr>
            <w:tcW w:w="1863" w:type="dxa"/>
            <w:tcBorders>
              <w:top w:val="nil"/>
              <w:left w:val="nil"/>
              <w:bottom w:val="single" w:sz="4" w:space="0" w:color="000000"/>
              <w:right w:val="single" w:sz="8" w:space="0" w:color="000000"/>
            </w:tcBorders>
          </w:tcPr>
          <w:p w14:paraId="0C2D8F85" w14:textId="3EAC44A7" w:rsidR="0059113C" w:rsidRPr="0059113C" w:rsidRDefault="0059113C" w:rsidP="00DC1B3F">
            <w:pPr>
              <w:jc w:val="both"/>
              <w:rPr>
                <w:rFonts w:ascii="Calibri" w:eastAsia="Calibri" w:hAnsi="Calibri" w:cs="Calibri"/>
                <w:i/>
                <w:iCs/>
                <w:color w:val="000000"/>
                <w:sz w:val="20"/>
                <w:szCs w:val="20"/>
              </w:rPr>
            </w:pPr>
            <w:r w:rsidRPr="0059113C">
              <w:rPr>
                <w:rFonts w:ascii="Calibri" w:eastAsia="Calibri" w:hAnsi="Calibri" w:cs="Calibri"/>
                <w:i/>
                <w:iCs/>
                <w:color w:val="000000"/>
                <w:sz w:val="20"/>
                <w:szCs w:val="20"/>
              </w:rPr>
              <w:t>Previously reported</w:t>
            </w:r>
          </w:p>
        </w:tc>
      </w:tr>
      <w:tr w:rsidR="0059113C" w:rsidRPr="00775645" w14:paraId="485CCEAE" w14:textId="4AE7A041" w:rsidTr="00CC2450">
        <w:trPr>
          <w:trHeight w:val="300"/>
          <w:jc w:val="center"/>
        </w:trPr>
        <w:tc>
          <w:tcPr>
            <w:tcW w:w="1220" w:type="dxa"/>
            <w:tcBorders>
              <w:top w:val="nil"/>
              <w:left w:val="single" w:sz="8" w:space="0" w:color="000000"/>
              <w:bottom w:val="single" w:sz="4" w:space="0" w:color="000000"/>
              <w:right w:val="single" w:sz="4" w:space="0" w:color="000000"/>
            </w:tcBorders>
            <w:shd w:val="clear" w:color="auto" w:fill="auto"/>
            <w:vAlign w:val="center"/>
          </w:tcPr>
          <w:p w14:paraId="043284E7" w14:textId="77CF7D99" w:rsidR="0059113C" w:rsidRPr="00E216AA" w:rsidRDefault="0059113C" w:rsidP="00DC1B3F">
            <w:pPr>
              <w:jc w:val="both"/>
              <w:rPr>
                <w:rFonts w:ascii="Calibri" w:eastAsia="Calibri" w:hAnsi="Calibri" w:cs="Calibri"/>
                <w:b/>
                <w:bCs/>
                <w:i/>
                <w:iCs/>
                <w:color w:val="000000"/>
                <w:sz w:val="22"/>
                <w:szCs w:val="22"/>
              </w:rPr>
            </w:pPr>
            <w:r w:rsidRPr="00E216AA">
              <w:rPr>
                <w:rFonts w:ascii="Calibri" w:eastAsia="Calibri" w:hAnsi="Calibri" w:cs="Calibri"/>
                <w:b/>
                <w:bCs/>
                <w:i/>
                <w:iCs/>
                <w:color w:val="000000"/>
                <w:sz w:val="22"/>
                <w:szCs w:val="22"/>
              </w:rPr>
              <w:t>Including</w:t>
            </w:r>
          </w:p>
        </w:tc>
        <w:tc>
          <w:tcPr>
            <w:tcW w:w="960" w:type="dxa"/>
            <w:tcBorders>
              <w:top w:val="nil"/>
              <w:left w:val="nil"/>
              <w:bottom w:val="single" w:sz="4" w:space="0" w:color="000000"/>
              <w:right w:val="single" w:sz="4" w:space="0" w:color="000000"/>
            </w:tcBorders>
            <w:shd w:val="clear" w:color="auto" w:fill="auto"/>
            <w:vAlign w:val="bottom"/>
          </w:tcPr>
          <w:p w14:paraId="212132F7" w14:textId="28D3B9BD" w:rsidR="0059113C" w:rsidRPr="00E216AA" w:rsidRDefault="0059113C" w:rsidP="00F33CFA">
            <w:pPr>
              <w:jc w:val="center"/>
              <w:rPr>
                <w:rFonts w:ascii="Calibri" w:eastAsia="Calibri" w:hAnsi="Calibri" w:cs="Calibri"/>
                <w:b/>
                <w:bCs/>
                <w:i/>
                <w:iCs/>
                <w:color w:val="000000"/>
                <w:sz w:val="22"/>
                <w:szCs w:val="22"/>
              </w:rPr>
            </w:pPr>
            <w:r w:rsidRPr="00E216AA">
              <w:rPr>
                <w:rFonts w:ascii="Calibri" w:eastAsia="Calibri" w:hAnsi="Calibri" w:cs="Calibri"/>
                <w:b/>
                <w:bCs/>
                <w:i/>
                <w:iCs/>
                <w:color w:val="000000"/>
                <w:sz w:val="22"/>
                <w:szCs w:val="22"/>
              </w:rPr>
              <w:t>84.17</w:t>
            </w:r>
          </w:p>
        </w:tc>
        <w:tc>
          <w:tcPr>
            <w:tcW w:w="960" w:type="dxa"/>
            <w:tcBorders>
              <w:top w:val="nil"/>
              <w:left w:val="nil"/>
              <w:bottom w:val="single" w:sz="4" w:space="0" w:color="000000"/>
              <w:right w:val="single" w:sz="4" w:space="0" w:color="000000"/>
            </w:tcBorders>
            <w:shd w:val="clear" w:color="auto" w:fill="auto"/>
            <w:vAlign w:val="bottom"/>
          </w:tcPr>
          <w:p w14:paraId="11ACE52E" w14:textId="1986A0D9" w:rsidR="0059113C" w:rsidRPr="00E216AA" w:rsidRDefault="0059113C" w:rsidP="00F33CFA">
            <w:pPr>
              <w:jc w:val="center"/>
              <w:rPr>
                <w:rFonts w:ascii="Calibri" w:eastAsia="Calibri" w:hAnsi="Calibri" w:cs="Calibri"/>
                <w:b/>
                <w:bCs/>
                <w:i/>
                <w:iCs/>
                <w:color w:val="000000"/>
                <w:sz w:val="22"/>
                <w:szCs w:val="22"/>
              </w:rPr>
            </w:pPr>
            <w:r w:rsidRPr="00E216AA">
              <w:rPr>
                <w:rFonts w:ascii="Calibri" w:eastAsia="Calibri" w:hAnsi="Calibri" w:cs="Calibri"/>
                <w:b/>
                <w:bCs/>
                <w:i/>
                <w:iCs/>
                <w:color w:val="000000"/>
                <w:sz w:val="22"/>
                <w:szCs w:val="22"/>
              </w:rPr>
              <w:t>84.35</w:t>
            </w:r>
          </w:p>
        </w:tc>
        <w:tc>
          <w:tcPr>
            <w:tcW w:w="960" w:type="dxa"/>
            <w:tcBorders>
              <w:top w:val="nil"/>
              <w:left w:val="nil"/>
              <w:bottom w:val="single" w:sz="4" w:space="0" w:color="000000"/>
              <w:right w:val="single" w:sz="4" w:space="0" w:color="000000"/>
            </w:tcBorders>
            <w:shd w:val="clear" w:color="auto" w:fill="auto"/>
            <w:vAlign w:val="bottom"/>
          </w:tcPr>
          <w:p w14:paraId="30E0D913" w14:textId="5D78B54B" w:rsidR="0059113C" w:rsidRPr="00E216AA" w:rsidRDefault="0059113C" w:rsidP="00F33CFA">
            <w:pPr>
              <w:jc w:val="center"/>
              <w:rPr>
                <w:rFonts w:ascii="Calibri" w:eastAsia="Calibri" w:hAnsi="Calibri" w:cs="Calibri"/>
                <w:b/>
                <w:bCs/>
                <w:i/>
                <w:iCs/>
                <w:color w:val="000000"/>
                <w:sz w:val="22"/>
                <w:szCs w:val="22"/>
              </w:rPr>
            </w:pPr>
            <w:r w:rsidRPr="00E216AA">
              <w:rPr>
                <w:rFonts w:ascii="Calibri" w:eastAsia="Calibri" w:hAnsi="Calibri" w:cs="Calibri"/>
                <w:b/>
                <w:bCs/>
                <w:i/>
                <w:iCs/>
                <w:color w:val="000000"/>
                <w:sz w:val="22"/>
                <w:szCs w:val="22"/>
              </w:rPr>
              <w:t>0.18</w:t>
            </w:r>
          </w:p>
        </w:tc>
        <w:tc>
          <w:tcPr>
            <w:tcW w:w="960" w:type="dxa"/>
            <w:tcBorders>
              <w:top w:val="nil"/>
              <w:left w:val="nil"/>
              <w:bottom w:val="single" w:sz="4" w:space="0" w:color="000000"/>
              <w:right w:val="single" w:sz="4" w:space="0" w:color="000000"/>
            </w:tcBorders>
            <w:shd w:val="clear" w:color="auto" w:fill="auto"/>
            <w:vAlign w:val="bottom"/>
          </w:tcPr>
          <w:p w14:paraId="3CF46CB1" w14:textId="418D8707" w:rsidR="0059113C" w:rsidRPr="00E216AA" w:rsidRDefault="0059113C" w:rsidP="00F33CFA">
            <w:pPr>
              <w:jc w:val="center"/>
              <w:rPr>
                <w:rFonts w:ascii="Calibri" w:eastAsia="Calibri" w:hAnsi="Calibri" w:cs="Calibri"/>
                <w:b/>
                <w:bCs/>
                <w:i/>
                <w:iCs/>
                <w:color w:val="000000"/>
                <w:sz w:val="22"/>
                <w:szCs w:val="22"/>
              </w:rPr>
            </w:pPr>
            <w:r w:rsidRPr="00E216AA">
              <w:rPr>
                <w:rFonts w:ascii="Calibri" w:eastAsia="Calibri" w:hAnsi="Calibri" w:cs="Calibri"/>
                <w:b/>
                <w:bCs/>
                <w:i/>
                <w:iCs/>
                <w:color w:val="000000"/>
                <w:sz w:val="22"/>
                <w:szCs w:val="22"/>
              </w:rPr>
              <w:t>12.50</w:t>
            </w:r>
          </w:p>
        </w:tc>
        <w:tc>
          <w:tcPr>
            <w:tcW w:w="960" w:type="dxa"/>
            <w:tcBorders>
              <w:top w:val="nil"/>
              <w:left w:val="nil"/>
              <w:bottom w:val="single" w:sz="4" w:space="0" w:color="000000"/>
              <w:right w:val="single" w:sz="4" w:space="0" w:color="000000"/>
            </w:tcBorders>
            <w:shd w:val="clear" w:color="auto" w:fill="auto"/>
            <w:vAlign w:val="bottom"/>
          </w:tcPr>
          <w:p w14:paraId="07FAA463" w14:textId="011BDDC2" w:rsidR="0059113C" w:rsidRPr="00E216AA" w:rsidRDefault="0059113C" w:rsidP="00F33CFA">
            <w:pPr>
              <w:jc w:val="center"/>
              <w:rPr>
                <w:rFonts w:ascii="Calibri" w:eastAsia="Calibri" w:hAnsi="Calibri" w:cs="Calibri"/>
                <w:b/>
                <w:bCs/>
                <w:i/>
                <w:iCs/>
                <w:color w:val="000000"/>
                <w:sz w:val="22"/>
                <w:szCs w:val="22"/>
              </w:rPr>
            </w:pPr>
            <w:r w:rsidRPr="00E216AA">
              <w:rPr>
                <w:rFonts w:ascii="Calibri" w:eastAsia="Calibri" w:hAnsi="Calibri" w:cs="Calibri"/>
                <w:b/>
                <w:bCs/>
                <w:i/>
                <w:iCs/>
                <w:color w:val="000000"/>
                <w:sz w:val="22"/>
                <w:szCs w:val="22"/>
              </w:rPr>
              <w:t>167</w:t>
            </w:r>
          </w:p>
        </w:tc>
        <w:tc>
          <w:tcPr>
            <w:tcW w:w="960" w:type="dxa"/>
            <w:tcBorders>
              <w:top w:val="nil"/>
              <w:left w:val="nil"/>
              <w:bottom w:val="single" w:sz="4" w:space="0" w:color="000000"/>
              <w:right w:val="single" w:sz="4" w:space="0" w:color="000000"/>
            </w:tcBorders>
            <w:shd w:val="clear" w:color="auto" w:fill="auto"/>
            <w:vAlign w:val="bottom"/>
          </w:tcPr>
          <w:p w14:paraId="35811486" w14:textId="373E3646" w:rsidR="0059113C" w:rsidRPr="00E216AA" w:rsidRDefault="0059113C" w:rsidP="00F33CFA">
            <w:pPr>
              <w:jc w:val="center"/>
              <w:rPr>
                <w:rFonts w:ascii="Calibri" w:eastAsia="Calibri" w:hAnsi="Calibri" w:cs="Calibri"/>
                <w:b/>
                <w:bCs/>
                <w:i/>
                <w:iCs/>
                <w:color w:val="000000"/>
                <w:sz w:val="22"/>
                <w:szCs w:val="22"/>
              </w:rPr>
            </w:pPr>
            <w:r w:rsidRPr="00E216AA">
              <w:rPr>
                <w:rFonts w:ascii="Calibri" w:eastAsia="Calibri" w:hAnsi="Calibri" w:cs="Calibri"/>
                <w:b/>
                <w:bCs/>
                <w:i/>
                <w:iCs/>
                <w:color w:val="000000"/>
                <w:sz w:val="22"/>
                <w:szCs w:val="22"/>
              </w:rPr>
              <w:t>0.91</w:t>
            </w:r>
          </w:p>
        </w:tc>
        <w:tc>
          <w:tcPr>
            <w:tcW w:w="960" w:type="dxa"/>
            <w:tcBorders>
              <w:top w:val="nil"/>
              <w:left w:val="nil"/>
              <w:bottom w:val="single" w:sz="4" w:space="0" w:color="000000"/>
              <w:right w:val="single" w:sz="4" w:space="0" w:color="000000"/>
            </w:tcBorders>
            <w:shd w:val="clear" w:color="auto" w:fill="auto"/>
            <w:vAlign w:val="bottom"/>
          </w:tcPr>
          <w:p w14:paraId="33FD391D" w14:textId="2E02A768" w:rsidR="0059113C" w:rsidRPr="00E216AA" w:rsidRDefault="0059113C" w:rsidP="00F33CFA">
            <w:pPr>
              <w:jc w:val="center"/>
              <w:rPr>
                <w:rFonts w:ascii="Calibri" w:eastAsia="Calibri" w:hAnsi="Calibri" w:cs="Calibri"/>
                <w:b/>
                <w:bCs/>
                <w:i/>
                <w:iCs/>
                <w:color w:val="000000"/>
                <w:sz w:val="22"/>
                <w:szCs w:val="22"/>
              </w:rPr>
            </w:pPr>
            <w:r w:rsidRPr="00E216AA">
              <w:rPr>
                <w:rFonts w:ascii="Calibri" w:eastAsia="Calibri" w:hAnsi="Calibri" w:cs="Calibri"/>
                <w:b/>
                <w:bCs/>
                <w:i/>
                <w:iCs/>
                <w:color w:val="000000"/>
                <w:sz w:val="22"/>
                <w:szCs w:val="22"/>
              </w:rPr>
              <w:t>2.44</w:t>
            </w:r>
          </w:p>
        </w:tc>
        <w:tc>
          <w:tcPr>
            <w:tcW w:w="960" w:type="dxa"/>
            <w:tcBorders>
              <w:top w:val="nil"/>
              <w:left w:val="nil"/>
              <w:bottom w:val="single" w:sz="4" w:space="0" w:color="000000"/>
              <w:right w:val="single" w:sz="8" w:space="0" w:color="000000"/>
            </w:tcBorders>
            <w:shd w:val="clear" w:color="auto" w:fill="auto"/>
            <w:vAlign w:val="bottom"/>
          </w:tcPr>
          <w:p w14:paraId="1484DE9C" w14:textId="187FE2C1" w:rsidR="0059113C" w:rsidRPr="00E216AA" w:rsidRDefault="0059113C" w:rsidP="00F33CFA">
            <w:pPr>
              <w:jc w:val="center"/>
              <w:rPr>
                <w:rFonts w:ascii="Calibri" w:eastAsia="Calibri" w:hAnsi="Calibri" w:cs="Calibri"/>
                <w:b/>
                <w:bCs/>
                <w:i/>
                <w:iCs/>
                <w:color w:val="000000"/>
                <w:sz w:val="22"/>
                <w:szCs w:val="22"/>
              </w:rPr>
            </w:pPr>
            <w:r w:rsidRPr="00E216AA">
              <w:rPr>
                <w:rFonts w:ascii="Calibri" w:eastAsia="Calibri" w:hAnsi="Calibri" w:cs="Calibri"/>
                <w:b/>
                <w:bCs/>
                <w:i/>
                <w:iCs/>
                <w:color w:val="000000"/>
                <w:sz w:val="22"/>
                <w:szCs w:val="22"/>
              </w:rPr>
              <w:t>0.03</w:t>
            </w:r>
          </w:p>
        </w:tc>
        <w:tc>
          <w:tcPr>
            <w:tcW w:w="1863" w:type="dxa"/>
            <w:tcBorders>
              <w:top w:val="nil"/>
              <w:left w:val="nil"/>
              <w:bottom w:val="single" w:sz="4" w:space="0" w:color="000000"/>
              <w:right w:val="single" w:sz="8" w:space="0" w:color="000000"/>
            </w:tcBorders>
          </w:tcPr>
          <w:p w14:paraId="32FBCDA2" w14:textId="77777777" w:rsidR="0059113C" w:rsidRPr="00E216AA" w:rsidRDefault="0059113C" w:rsidP="00DC1B3F">
            <w:pPr>
              <w:jc w:val="both"/>
              <w:rPr>
                <w:rFonts w:ascii="Calibri" w:eastAsia="Calibri" w:hAnsi="Calibri" w:cs="Calibri"/>
                <w:b/>
                <w:bCs/>
                <w:i/>
                <w:iCs/>
                <w:color w:val="000000"/>
                <w:sz w:val="22"/>
                <w:szCs w:val="22"/>
              </w:rPr>
            </w:pPr>
          </w:p>
        </w:tc>
      </w:tr>
      <w:tr w:rsidR="0059113C" w:rsidRPr="00775645" w14:paraId="18B11B56" w14:textId="010C8889" w:rsidTr="00CC2450">
        <w:trPr>
          <w:trHeight w:val="300"/>
          <w:jc w:val="center"/>
        </w:trPr>
        <w:tc>
          <w:tcPr>
            <w:tcW w:w="1220" w:type="dxa"/>
            <w:tcBorders>
              <w:top w:val="nil"/>
              <w:left w:val="single" w:sz="8" w:space="0" w:color="000000"/>
              <w:bottom w:val="single" w:sz="4" w:space="0" w:color="000000"/>
              <w:right w:val="single" w:sz="4" w:space="0" w:color="000000"/>
            </w:tcBorders>
            <w:shd w:val="clear" w:color="auto" w:fill="auto"/>
            <w:vAlign w:val="center"/>
          </w:tcPr>
          <w:p w14:paraId="5B946B8F" w14:textId="013E180E" w:rsidR="0059113C" w:rsidRPr="00775645" w:rsidRDefault="0059113C" w:rsidP="00DC1B3F">
            <w:pPr>
              <w:jc w:val="both"/>
              <w:rPr>
                <w:rFonts w:ascii="Calibri" w:eastAsia="Calibri" w:hAnsi="Calibri" w:cs="Calibri"/>
                <w:color w:val="000000"/>
                <w:sz w:val="22"/>
                <w:szCs w:val="22"/>
              </w:rPr>
            </w:pPr>
            <w:r>
              <w:rPr>
                <w:rFonts w:ascii="Calibri" w:eastAsia="Calibri" w:hAnsi="Calibri" w:cs="Calibri"/>
                <w:color w:val="000000"/>
                <w:sz w:val="22"/>
                <w:szCs w:val="22"/>
              </w:rPr>
              <w:t>IC24-0004</w:t>
            </w:r>
          </w:p>
        </w:tc>
        <w:tc>
          <w:tcPr>
            <w:tcW w:w="960" w:type="dxa"/>
            <w:tcBorders>
              <w:top w:val="nil"/>
              <w:left w:val="nil"/>
              <w:bottom w:val="single" w:sz="4" w:space="0" w:color="000000"/>
              <w:right w:val="single" w:sz="4" w:space="0" w:color="000000"/>
            </w:tcBorders>
            <w:shd w:val="clear" w:color="auto" w:fill="auto"/>
            <w:vAlign w:val="bottom"/>
          </w:tcPr>
          <w:p w14:paraId="67EF4009" w14:textId="3496CEE2" w:rsidR="0059113C" w:rsidRPr="00775645" w:rsidRDefault="0059113C" w:rsidP="00F33CFA">
            <w:pPr>
              <w:jc w:val="center"/>
              <w:rPr>
                <w:rFonts w:ascii="Calibri" w:eastAsia="Calibri" w:hAnsi="Calibri" w:cs="Calibri"/>
                <w:color w:val="000000"/>
                <w:sz w:val="22"/>
                <w:szCs w:val="22"/>
              </w:rPr>
            </w:pPr>
            <w:r>
              <w:rPr>
                <w:rFonts w:ascii="Calibri" w:eastAsia="Calibri" w:hAnsi="Calibri" w:cs="Calibri"/>
                <w:color w:val="000000"/>
                <w:sz w:val="22"/>
                <w:szCs w:val="22"/>
              </w:rPr>
              <w:t>244.40</w:t>
            </w:r>
          </w:p>
        </w:tc>
        <w:tc>
          <w:tcPr>
            <w:tcW w:w="960" w:type="dxa"/>
            <w:tcBorders>
              <w:top w:val="nil"/>
              <w:left w:val="nil"/>
              <w:bottom w:val="single" w:sz="4" w:space="0" w:color="000000"/>
              <w:right w:val="single" w:sz="4" w:space="0" w:color="000000"/>
            </w:tcBorders>
            <w:shd w:val="clear" w:color="auto" w:fill="auto"/>
            <w:vAlign w:val="bottom"/>
          </w:tcPr>
          <w:p w14:paraId="60789978" w14:textId="1A8BA61A" w:rsidR="0059113C" w:rsidRPr="00775645" w:rsidRDefault="0059113C" w:rsidP="00F33CFA">
            <w:pPr>
              <w:jc w:val="center"/>
              <w:rPr>
                <w:rFonts w:ascii="Calibri" w:eastAsia="Calibri" w:hAnsi="Calibri" w:cs="Calibri"/>
                <w:color w:val="000000"/>
                <w:sz w:val="22"/>
                <w:szCs w:val="22"/>
              </w:rPr>
            </w:pPr>
            <w:r>
              <w:rPr>
                <w:rFonts w:ascii="Calibri" w:eastAsia="Calibri" w:hAnsi="Calibri" w:cs="Calibri"/>
                <w:color w:val="000000"/>
                <w:sz w:val="22"/>
                <w:szCs w:val="22"/>
              </w:rPr>
              <w:t>247.36</w:t>
            </w:r>
          </w:p>
        </w:tc>
        <w:tc>
          <w:tcPr>
            <w:tcW w:w="960" w:type="dxa"/>
            <w:tcBorders>
              <w:top w:val="nil"/>
              <w:left w:val="nil"/>
              <w:bottom w:val="single" w:sz="4" w:space="0" w:color="000000"/>
              <w:right w:val="single" w:sz="4" w:space="0" w:color="000000"/>
            </w:tcBorders>
            <w:shd w:val="clear" w:color="auto" w:fill="auto"/>
            <w:vAlign w:val="bottom"/>
          </w:tcPr>
          <w:p w14:paraId="0DA488A2" w14:textId="009E7CC7" w:rsidR="0059113C" w:rsidRPr="00775645" w:rsidRDefault="0059113C" w:rsidP="00F33CFA">
            <w:pPr>
              <w:jc w:val="center"/>
              <w:rPr>
                <w:rFonts w:ascii="Calibri" w:eastAsia="Calibri" w:hAnsi="Calibri" w:cs="Calibri"/>
                <w:color w:val="000000"/>
                <w:sz w:val="22"/>
                <w:szCs w:val="22"/>
              </w:rPr>
            </w:pPr>
            <w:r>
              <w:rPr>
                <w:rFonts w:ascii="Calibri" w:eastAsia="Calibri" w:hAnsi="Calibri" w:cs="Calibri"/>
                <w:color w:val="000000"/>
                <w:sz w:val="22"/>
                <w:szCs w:val="22"/>
              </w:rPr>
              <w:t>2.96</w:t>
            </w:r>
          </w:p>
        </w:tc>
        <w:tc>
          <w:tcPr>
            <w:tcW w:w="960" w:type="dxa"/>
            <w:tcBorders>
              <w:top w:val="nil"/>
              <w:left w:val="nil"/>
              <w:bottom w:val="single" w:sz="4" w:space="0" w:color="000000"/>
              <w:right w:val="single" w:sz="4" w:space="0" w:color="000000"/>
            </w:tcBorders>
            <w:shd w:val="clear" w:color="auto" w:fill="auto"/>
            <w:vAlign w:val="bottom"/>
          </w:tcPr>
          <w:p w14:paraId="7C1A61E0" w14:textId="59CC9182" w:rsidR="0059113C" w:rsidRPr="00775645" w:rsidRDefault="0059113C" w:rsidP="00F33CFA">
            <w:pPr>
              <w:jc w:val="center"/>
              <w:rPr>
                <w:rFonts w:ascii="Calibri" w:eastAsia="Calibri" w:hAnsi="Calibri" w:cs="Calibri"/>
                <w:color w:val="000000"/>
                <w:sz w:val="22"/>
                <w:szCs w:val="22"/>
              </w:rPr>
            </w:pPr>
            <w:r>
              <w:rPr>
                <w:rFonts w:ascii="Calibri" w:eastAsia="Calibri" w:hAnsi="Calibri" w:cs="Calibri"/>
                <w:color w:val="000000"/>
                <w:sz w:val="22"/>
                <w:szCs w:val="22"/>
              </w:rPr>
              <w:t>2.13</w:t>
            </w:r>
          </w:p>
        </w:tc>
        <w:tc>
          <w:tcPr>
            <w:tcW w:w="960" w:type="dxa"/>
            <w:tcBorders>
              <w:top w:val="nil"/>
              <w:left w:val="nil"/>
              <w:bottom w:val="single" w:sz="4" w:space="0" w:color="000000"/>
              <w:right w:val="single" w:sz="4" w:space="0" w:color="000000"/>
            </w:tcBorders>
            <w:shd w:val="clear" w:color="auto" w:fill="auto"/>
            <w:vAlign w:val="bottom"/>
          </w:tcPr>
          <w:p w14:paraId="1B29C2F7" w14:textId="005BE1EF" w:rsidR="0059113C" w:rsidRPr="00775645" w:rsidRDefault="0059113C" w:rsidP="00F33CFA">
            <w:pPr>
              <w:jc w:val="center"/>
              <w:rPr>
                <w:rFonts w:ascii="Calibri" w:eastAsia="Calibri" w:hAnsi="Calibri" w:cs="Calibri"/>
                <w:color w:val="000000"/>
                <w:sz w:val="22"/>
                <w:szCs w:val="22"/>
              </w:rPr>
            </w:pPr>
            <w:r>
              <w:rPr>
                <w:rFonts w:ascii="Calibri" w:eastAsia="Calibri" w:hAnsi="Calibri" w:cs="Calibri"/>
                <w:color w:val="000000"/>
                <w:sz w:val="22"/>
                <w:szCs w:val="22"/>
              </w:rPr>
              <w:t>7.0</w:t>
            </w:r>
          </w:p>
        </w:tc>
        <w:tc>
          <w:tcPr>
            <w:tcW w:w="960" w:type="dxa"/>
            <w:tcBorders>
              <w:top w:val="nil"/>
              <w:left w:val="nil"/>
              <w:bottom w:val="single" w:sz="4" w:space="0" w:color="000000"/>
              <w:right w:val="single" w:sz="4" w:space="0" w:color="000000"/>
            </w:tcBorders>
            <w:shd w:val="clear" w:color="auto" w:fill="auto"/>
            <w:vAlign w:val="bottom"/>
          </w:tcPr>
          <w:p w14:paraId="2C29497C" w14:textId="3A19609C" w:rsidR="0059113C" w:rsidRPr="00775645" w:rsidRDefault="0059113C" w:rsidP="00F33CFA">
            <w:pPr>
              <w:jc w:val="center"/>
              <w:rPr>
                <w:rFonts w:ascii="Calibri" w:eastAsia="Calibri" w:hAnsi="Calibri" w:cs="Calibri"/>
                <w:color w:val="000000"/>
                <w:sz w:val="22"/>
                <w:szCs w:val="22"/>
              </w:rPr>
            </w:pPr>
            <w:r>
              <w:rPr>
                <w:rFonts w:ascii="Calibri" w:eastAsia="Calibri" w:hAnsi="Calibri" w:cs="Calibri"/>
                <w:color w:val="000000"/>
                <w:sz w:val="22"/>
                <w:szCs w:val="22"/>
              </w:rPr>
              <w:t>0.03</w:t>
            </w:r>
          </w:p>
        </w:tc>
        <w:tc>
          <w:tcPr>
            <w:tcW w:w="960" w:type="dxa"/>
            <w:tcBorders>
              <w:top w:val="nil"/>
              <w:left w:val="nil"/>
              <w:bottom w:val="single" w:sz="4" w:space="0" w:color="000000"/>
              <w:right w:val="single" w:sz="4" w:space="0" w:color="000000"/>
            </w:tcBorders>
            <w:shd w:val="clear" w:color="auto" w:fill="auto"/>
            <w:vAlign w:val="bottom"/>
          </w:tcPr>
          <w:p w14:paraId="46F4E606" w14:textId="6FE51BF4" w:rsidR="0059113C" w:rsidRPr="00775645" w:rsidRDefault="0059113C" w:rsidP="00F33CFA">
            <w:pPr>
              <w:jc w:val="center"/>
              <w:rPr>
                <w:rFonts w:ascii="Calibri" w:eastAsia="Calibri" w:hAnsi="Calibri" w:cs="Calibri"/>
                <w:color w:val="000000"/>
                <w:sz w:val="22"/>
                <w:szCs w:val="22"/>
              </w:rPr>
            </w:pPr>
            <w:r>
              <w:rPr>
                <w:rFonts w:ascii="Calibri" w:eastAsia="Calibri" w:hAnsi="Calibri" w:cs="Calibri"/>
                <w:color w:val="000000"/>
                <w:sz w:val="22"/>
                <w:szCs w:val="22"/>
              </w:rPr>
              <w:t>0.35</w:t>
            </w:r>
          </w:p>
        </w:tc>
        <w:tc>
          <w:tcPr>
            <w:tcW w:w="960" w:type="dxa"/>
            <w:tcBorders>
              <w:top w:val="nil"/>
              <w:left w:val="nil"/>
              <w:bottom w:val="single" w:sz="4" w:space="0" w:color="000000"/>
              <w:right w:val="single" w:sz="8" w:space="0" w:color="000000"/>
            </w:tcBorders>
            <w:shd w:val="clear" w:color="auto" w:fill="auto"/>
            <w:vAlign w:val="bottom"/>
          </w:tcPr>
          <w:p w14:paraId="3C295510" w14:textId="2DB93952" w:rsidR="0059113C" w:rsidRPr="00775645" w:rsidRDefault="0059113C" w:rsidP="00F33CFA">
            <w:pPr>
              <w:jc w:val="center"/>
              <w:rPr>
                <w:rFonts w:ascii="Calibri" w:eastAsia="Calibri" w:hAnsi="Calibri" w:cs="Calibri"/>
                <w:color w:val="000000"/>
                <w:sz w:val="22"/>
                <w:szCs w:val="22"/>
              </w:rPr>
            </w:pPr>
            <w:r>
              <w:rPr>
                <w:rFonts w:ascii="Calibri" w:eastAsia="Calibri" w:hAnsi="Calibri" w:cs="Calibri"/>
                <w:color w:val="000000"/>
                <w:sz w:val="22"/>
                <w:szCs w:val="22"/>
              </w:rPr>
              <w:t>0.30</w:t>
            </w:r>
          </w:p>
        </w:tc>
        <w:tc>
          <w:tcPr>
            <w:tcW w:w="1863" w:type="dxa"/>
            <w:tcBorders>
              <w:top w:val="nil"/>
              <w:left w:val="nil"/>
              <w:bottom w:val="single" w:sz="4" w:space="0" w:color="000000"/>
              <w:right w:val="single" w:sz="8" w:space="0" w:color="000000"/>
            </w:tcBorders>
          </w:tcPr>
          <w:p w14:paraId="58DEAA96" w14:textId="77777777" w:rsidR="0059113C" w:rsidRDefault="0059113C" w:rsidP="00DC1B3F">
            <w:pPr>
              <w:jc w:val="both"/>
              <w:rPr>
                <w:rFonts w:ascii="Calibri" w:eastAsia="Calibri" w:hAnsi="Calibri" w:cs="Calibri"/>
                <w:color w:val="000000"/>
                <w:sz w:val="22"/>
                <w:szCs w:val="22"/>
              </w:rPr>
            </w:pPr>
          </w:p>
        </w:tc>
      </w:tr>
      <w:tr w:rsidR="0059113C" w:rsidRPr="00775645" w14:paraId="30F59C7D" w14:textId="71432CE2" w:rsidTr="00CC2450">
        <w:trPr>
          <w:trHeight w:val="300"/>
          <w:jc w:val="center"/>
        </w:trPr>
        <w:tc>
          <w:tcPr>
            <w:tcW w:w="1220" w:type="dxa"/>
            <w:tcBorders>
              <w:top w:val="nil"/>
              <w:left w:val="single" w:sz="8" w:space="0" w:color="000000"/>
              <w:bottom w:val="single" w:sz="4" w:space="0" w:color="000000"/>
              <w:right w:val="single" w:sz="4" w:space="0" w:color="000000"/>
            </w:tcBorders>
            <w:shd w:val="clear" w:color="auto" w:fill="auto"/>
            <w:vAlign w:val="center"/>
          </w:tcPr>
          <w:p w14:paraId="5F036D06" w14:textId="54B8358B" w:rsidR="0059113C" w:rsidRPr="00E216AA" w:rsidRDefault="0059113C" w:rsidP="00DC1B3F">
            <w:pPr>
              <w:jc w:val="both"/>
              <w:rPr>
                <w:rFonts w:ascii="Calibri" w:eastAsia="Calibri" w:hAnsi="Calibri" w:cs="Calibri"/>
                <w:b/>
                <w:bCs/>
                <w:i/>
                <w:iCs/>
                <w:color w:val="000000"/>
                <w:sz w:val="22"/>
                <w:szCs w:val="22"/>
              </w:rPr>
            </w:pPr>
            <w:r w:rsidRPr="00E216AA">
              <w:rPr>
                <w:rFonts w:ascii="Calibri" w:eastAsia="Calibri" w:hAnsi="Calibri" w:cs="Calibri"/>
                <w:b/>
                <w:bCs/>
                <w:i/>
                <w:iCs/>
                <w:color w:val="000000"/>
                <w:sz w:val="22"/>
                <w:szCs w:val="22"/>
              </w:rPr>
              <w:t>Including</w:t>
            </w:r>
          </w:p>
        </w:tc>
        <w:tc>
          <w:tcPr>
            <w:tcW w:w="960" w:type="dxa"/>
            <w:tcBorders>
              <w:top w:val="nil"/>
              <w:left w:val="nil"/>
              <w:bottom w:val="single" w:sz="4" w:space="0" w:color="000000"/>
              <w:right w:val="single" w:sz="4" w:space="0" w:color="000000"/>
            </w:tcBorders>
            <w:shd w:val="clear" w:color="auto" w:fill="auto"/>
            <w:vAlign w:val="bottom"/>
          </w:tcPr>
          <w:p w14:paraId="217A5F77" w14:textId="551AF0D2" w:rsidR="0059113C" w:rsidRPr="00E216AA" w:rsidRDefault="0059113C" w:rsidP="00F33CFA">
            <w:pPr>
              <w:jc w:val="center"/>
              <w:rPr>
                <w:rFonts w:ascii="Calibri" w:eastAsia="Calibri" w:hAnsi="Calibri" w:cs="Calibri"/>
                <w:b/>
                <w:bCs/>
                <w:i/>
                <w:iCs/>
                <w:color w:val="000000"/>
                <w:sz w:val="22"/>
                <w:szCs w:val="22"/>
              </w:rPr>
            </w:pPr>
            <w:r w:rsidRPr="00E216AA">
              <w:rPr>
                <w:rFonts w:ascii="Calibri" w:eastAsia="Calibri" w:hAnsi="Calibri" w:cs="Calibri"/>
                <w:b/>
                <w:bCs/>
                <w:i/>
                <w:iCs/>
                <w:color w:val="000000"/>
                <w:sz w:val="22"/>
                <w:szCs w:val="22"/>
              </w:rPr>
              <w:t>246.35</w:t>
            </w:r>
          </w:p>
        </w:tc>
        <w:tc>
          <w:tcPr>
            <w:tcW w:w="960" w:type="dxa"/>
            <w:tcBorders>
              <w:top w:val="nil"/>
              <w:left w:val="nil"/>
              <w:bottom w:val="single" w:sz="4" w:space="0" w:color="000000"/>
              <w:right w:val="single" w:sz="4" w:space="0" w:color="000000"/>
            </w:tcBorders>
            <w:shd w:val="clear" w:color="auto" w:fill="auto"/>
            <w:vAlign w:val="bottom"/>
          </w:tcPr>
          <w:p w14:paraId="6EAD1B5D" w14:textId="6A39DE38" w:rsidR="0059113C" w:rsidRPr="00E216AA" w:rsidRDefault="0059113C" w:rsidP="00F33CFA">
            <w:pPr>
              <w:jc w:val="center"/>
              <w:rPr>
                <w:rFonts w:ascii="Calibri" w:eastAsia="Calibri" w:hAnsi="Calibri" w:cs="Calibri"/>
                <w:b/>
                <w:bCs/>
                <w:i/>
                <w:iCs/>
                <w:color w:val="000000"/>
                <w:sz w:val="22"/>
                <w:szCs w:val="22"/>
              </w:rPr>
            </w:pPr>
            <w:r w:rsidRPr="00E216AA">
              <w:rPr>
                <w:rFonts w:ascii="Calibri" w:eastAsia="Calibri" w:hAnsi="Calibri" w:cs="Calibri"/>
                <w:b/>
                <w:bCs/>
                <w:i/>
                <w:iCs/>
                <w:color w:val="000000"/>
                <w:sz w:val="22"/>
                <w:szCs w:val="22"/>
              </w:rPr>
              <w:t>247.36</w:t>
            </w:r>
          </w:p>
        </w:tc>
        <w:tc>
          <w:tcPr>
            <w:tcW w:w="960" w:type="dxa"/>
            <w:tcBorders>
              <w:top w:val="nil"/>
              <w:left w:val="nil"/>
              <w:bottom w:val="single" w:sz="4" w:space="0" w:color="000000"/>
              <w:right w:val="single" w:sz="4" w:space="0" w:color="000000"/>
            </w:tcBorders>
            <w:shd w:val="clear" w:color="auto" w:fill="auto"/>
            <w:vAlign w:val="bottom"/>
          </w:tcPr>
          <w:p w14:paraId="01FFB567" w14:textId="3EAC6898" w:rsidR="0059113C" w:rsidRPr="00E216AA" w:rsidRDefault="0059113C" w:rsidP="00F33CFA">
            <w:pPr>
              <w:jc w:val="center"/>
              <w:rPr>
                <w:rFonts w:ascii="Calibri" w:eastAsia="Calibri" w:hAnsi="Calibri" w:cs="Calibri"/>
                <w:b/>
                <w:bCs/>
                <w:i/>
                <w:iCs/>
                <w:color w:val="000000"/>
                <w:sz w:val="22"/>
                <w:szCs w:val="22"/>
              </w:rPr>
            </w:pPr>
            <w:r w:rsidRPr="00E216AA">
              <w:rPr>
                <w:rFonts w:ascii="Calibri" w:eastAsia="Calibri" w:hAnsi="Calibri" w:cs="Calibri"/>
                <w:b/>
                <w:bCs/>
                <w:i/>
                <w:iCs/>
                <w:color w:val="000000"/>
                <w:sz w:val="22"/>
                <w:szCs w:val="22"/>
              </w:rPr>
              <w:t>1.01</w:t>
            </w:r>
          </w:p>
        </w:tc>
        <w:tc>
          <w:tcPr>
            <w:tcW w:w="960" w:type="dxa"/>
            <w:tcBorders>
              <w:top w:val="nil"/>
              <w:left w:val="nil"/>
              <w:bottom w:val="single" w:sz="4" w:space="0" w:color="000000"/>
              <w:right w:val="single" w:sz="4" w:space="0" w:color="000000"/>
            </w:tcBorders>
            <w:shd w:val="clear" w:color="auto" w:fill="auto"/>
            <w:vAlign w:val="bottom"/>
          </w:tcPr>
          <w:p w14:paraId="49DED236" w14:textId="367299B4" w:rsidR="0059113C" w:rsidRPr="00E216AA" w:rsidRDefault="0059113C" w:rsidP="00F33CFA">
            <w:pPr>
              <w:jc w:val="center"/>
              <w:rPr>
                <w:rFonts w:ascii="Calibri" w:eastAsia="Calibri" w:hAnsi="Calibri" w:cs="Calibri"/>
                <w:b/>
                <w:bCs/>
                <w:i/>
                <w:iCs/>
                <w:color w:val="000000"/>
                <w:sz w:val="22"/>
                <w:szCs w:val="22"/>
              </w:rPr>
            </w:pPr>
            <w:r w:rsidRPr="00E216AA">
              <w:rPr>
                <w:rFonts w:ascii="Calibri" w:eastAsia="Calibri" w:hAnsi="Calibri" w:cs="Calibri"/>
                <w:b/>
                <w:bCs/>
                <w:i/>
                <w:iCs/>
                <w:color w:val="000000"/>
                <w:sz w:val="22"/>
                <w:szCs w:val="22"/>
              </w:rPr>
              <w:t>5.57</w:t>
            </w:r>
          </w:p>
        </w:tc>
        <w:tc>
          <w:tcPr>
            <w:tcW w:w="960" w:type="dxa"/>
            <w:tcBorders>
              <w:top w:val="nil"/>
              <w:left w:val="nil"/>
              <w:bottom w:val="single" w:sz="4" w:space="0" w:color="000000"/>
              <w:right w:val="single" w:sz="4" w:space="0" w:color="000000"/>
            </w:tcBorders>
            <w:shd w:val="clear" w:color="auto" w:fill="auto"/>
            <w:vAlign w:val="bottom"/>
          </w:tcPr>
          <w:p w14:paraId="04333864" w14:textId="50484136" w:rsidR="0059113C" w:rsidRPr="00E216AA" w:rsidRDefault="0059113C" w:rsidP="00F33CFA">
            <w:pPr>
              <w:jc w:val="center"/>
              <w:rPr>
                <w:rFonts w:ascii="Calibri" w:eastAsia="Calibri" w:hAnsi="Calibri" w:cs="Calibri"/>
                <w:b/>
                <w:bCs/>
                <w:i/>
                <w:iCs/>
                <w:color w:val="000000"/>
                <w:sz w:val="22"/>
                <w:szCs w:val="22"/>
              </w:rPr>
            </w:pPr>
            <w:r w:rsidRPr="00E216AA">
              <w:rPr>
                <w:rFonts w:ascii="Calibri" w:eastAsia="Calibri" w:hAnsi="Calibri" w:cs="Calibri"/>
                <w:b/>
                <w:bCs/>
                <w:i/>
                <w:iCs/>
                <w:color w:val="000000"/>
                <w:sz w:val="22"/>
                <w:szCs w:val="22"/>
              </w:rPr>
              <w:t>12.8</w:t>
            </w:r>
          </w:p>
        </w:tc>
        <w:tc>
          <w:tcPr>
            <w:tcW w:w="960" w:type="dxa"/>
            <w:tcBorders>
              <w:top w:val="nil"/>
              <w:left w:val="nil"/>
              <w:bottom w:val="single" w:sz="4" w:space="0" w:color="000000"/>
              <w:right w:val="single" w:sz="4" w:space="0" w:color="000000"/>
            </w:tcBorders>
            <w:shd w:val="clear" w:color="auto" w:fill="auto"/>
            <w:vAlign w:val="bottom"/>
          </w:tcPr>
          <w:p w14:paraId="3C07057B" w14:textId="478F640D" w:rsidR="0059113C" w:rsidRPr="00E216AA" w:rsidRDefault="0059113C" w:rsidP="00F33CFA">
            <w:pPr>
              <w:jc w:val="center"/>
              <w:rPr>
                <w:rFonts w:ascii="Calibri" w:eastAsia="Calibri" w:hAnsi="Calibri" w:cs="Calibri"/>
                <w:b/>
                <w:bCs/>
                <w:i/>
                <w:iCs/>
                <w:color w:val="000000"/>
                <w:sz w:val="22"/>
                <w:szCs w:val="22"/>
              </w:rPr>
            </w:pPr>
            <w:r w:rsidRPr="00E216AA">
              <w:rPr>
                <w:rFonts w:ascii="Calibri" w:eastAsia="Calibri" w:hAnsi="Calibri" w:cs="Calibri"/>
                <w:b/>
                <w:bCs/>
                <w:i/>
                <w:iCs/>
                <w:color w:val="000000"/>
                <w:sz w:val="22"/>
                <w:szCs w:val="22"/>
              </w:rPr>
              <w:t>0.05</w:t>
            </w:r>
          </w:p>
        </w:tc>
        <w:tc>
          <w:tcPr>
            <w:tcW w:w="960" w:type="dxa"/>
            <w:tcBorders>
              <w:top w:val="nil"/>
              <w:left w:val="nil"/>
              <w:bottom w:val="single" w:sz="4" w:space="0" w:color="000000"/>
              <w:right w:val="single" w:sz="4" w:space="0" w:color="000000"/>
            </w:tcBorders>
            <w:shd w:val="clear" w:color="auto" w:fill="auto"/>
            <w:vAlign w:val="bottom"/>
          </w:tcPr>
          <w:p w14:paraId="746A1F84" w14:textId="4B56DC09" w:rsidR="0059113C" w:rsidRPr="00E216AA" w:rsidRDefault="0059113C" w:rsidP="00F33CFA">
            <w:pPr>
              <w:jc w:val="center"/>
              <w:rPr>
                <w:rFonts w:ascii="Calibri" w:eastAsia="Calibri" w:hAnsi="Calibri" w:cs="Calibri"/>
                <w:b/>
                <w:bCs/>
                <w:i/>
                <w:iCs/>
                <w:color w:val="000000"/>
                <w:sz w:val="22"/>
                <w:szCs w:val="22"/>
              </w:rPr>
            </w:pPr>
            <w:r w:rsidRPr="00E216AA">
              <w:rPr>
                <w:rFonts w:ascii="Calibri" w:eastAsia="Calibri" w:hAnsi="Calibri" w:cs="Calibri"/>
                <w:b/>
                <w:bCs/>
                <w:i/>
                <w:iCs/>
                <w:color w:val="000000"/>
                <w:sz w:val="22"/>
                <w:szCs w:val="22"/>
              </w:rPr>
              <w:t>0.38</w:t>
            </w:r>
          </w:p>
        </w:tc>
        <w:tc>
          <w:tcPr>
            <w:tcW w:w="960" w:type="dxa"/>
            <w:tcBorders>
              <w:top w:val="nil"/>
              <w:left w:val="nil"/>
              <w:bottom w:val="single" w:sz="4" w:space="0" w:color="000000"/>
              <w:right w:val="single" w:sz="8" w:space="0" w:color="000000"/>
            </w:tcBorders>
            <w:shd w:val="clear" w:color="auto" w:fill="auto"/>
            <w:vAlign w:val="bottom"/>
          </w:tcPr>
          <w:p w14:paraId="2647F102" w14:textId="359C4511" w:rsidR="0059113C" w:rsidRPr="00E216AA" w:rsidRDefault="0059113C" w:rsidP="00F33CFA">
            <w:pPr>
              <w:jc w:val="center"/>
              <w:rPr>
                <w:rFonts w:ascii="Calibri" w:eastAsia="Calibri" w:hAnsi="Calibri" w:cs="Calibri"/>
                <w:b/>
                <w:bCs/>
                <w:i/>
                <w:iCs/>
                <w:color w:val="000000"/>
                <w:sz w:val="22"/>
                <w:szCs w:val="22"/>
              </w:rPr>
            </w:pPr>
            <w:r w:rsidRPr="00E216AA">
              <w:rPr>
                <w:rFonts w:ascii="Calibri" w:eastAsia="Calibri" w:hAnsi="Calibri" w:cs="Calibri"/>
                <w:b/>
                <w:bCs/>
                <w:i/>
                <w:iCs/>
                <w:color w:val="000000"/>
                <w:sz w:val="22"/>
                <w:szCs w:val="22"/>
              </w:rPr>
              <w:t>0.26</w:t>
            </w:r>
          </w:p>
        </w:tc>
        <w:tc>
          <w:tcPr>
            <w:tcW w:w="1863" w:type="dxa"/>
            <w:tcBorders>
              <w:top w:val="nil"/>
              <w:left w:val="nil"/>
              <w:bottom w:val="single" w:sz="4" w:space="0" w:color="000000"/>
              <w:right w:val="single" w:sz="8" w:space="0" w:color="000000"/>
            </w:tcBorders>
          </w:tcPr>
          <w:p w14:paraId="391DD117" w14:textId="77777777" w:rsidR="0059113C" w:rsidRPr="00E216AA" w:rsidRDefault="0059113C" w:rsidP="00DC1B3F">
            <w:pPr>
              <w:jc w:val="both"/>
              <w:rPr>
                <w:rFonts w:ascii="Calibri" w:eastAsia="Calibri" w:hAnsi="Calibri" w:cs="Calibri"/>
                <w:b/>
                <w:bCs/>
                <w:i/>
                <w:iCs/>
                <w:color w:val="000000"/>
                <w:sz w:val="22"/>
                <w:szCs w:val="22"/>
              </w:rPr>
            </w:pPr>
          </w:p>
        </w:tc>
      </w:tr>
      <w:tr w:rsidR="0059113C" w:rsidRPr="00775645" w14:paraId="7B682795" w14:textId="47EB23EA" w:rsidTr="00CC2450">
        <w:trPr>
          <w:trHeight w:val="300"/>
          <w:jc w:val="center"/>
        </w:trPr>
        <w:tc>
          <w:tcPr>
            <w:tcW w:w="1220" w:type="dxa"/>
            <w:tcBorders>
              <w:top w:val="nil"/>
              <w:left w:val="single" w:sz="8" w:space="0" w:color="000000"/>
              <w:bottom w:val="single" w:sz="4" w:space="0" w:color="000000"/>
              <w:right w:val="single" w:sz="4" w:space="0" w:color="000000"/>
            </w:tcBorders>
            <w:shd w:val="clear" w:color="auto" w:fill="auto"/>
            <w:vAlign w:val="center"/>
          </w:tcPr>
          <w:p w14:paraId="46CF23B6" w14:textId="0C7F3E43" w:rsidR="0059113C" w:rsidRPr="00E216AA" w:rsidRDefault="0059113C" w:rsidP="00DC1B3F">
            <w:pPr>
              <w:jc w:val="both"/>
              <w:rPr>
                <w:rFonts w:ascii="Calibri" w:eastAsia="Calibri" w:hAnsi="Calibri" w:cs="Calibri"/>
                <w:b/>
                <w:bCs/>
                <w:color w:val="000000"/>
                <w:sz w:val="22"/>
                <w:szCs w:val="22"/>
              </w:rPr>
            </w:pPr>
            <w:r w:rsidRPr="00E216AA">
              <w:rPr>
                <w:rFonts w:ascii="Calibri" w:eastAsia="Calibri" w:hAnsi="Calibri" w:cs="Calibri"/>
                <w:b/>
                <w:bCs/>
                <w:color w:val="000000"/>
                <w:sz w:val="22"/>
                <w:szCs w:val="22"/>
              </w:rPr>
              <w:t>IC24-0005</w:t>
            </w:r>
          </w:p>
        </w:tc>
        <w:tc>
          <w:tcPr>
            <w:tcW w:w="960" w:type="dxa"/>
            <w:tcBorders>
              <w:top w:val="nil"/>
              <w:left w:val="nil"/>
              <w:bottom w:val="single" w:sz="4" w:space="0" w:color="000000"/>
              <w:right w:val="single" w:sz="4" w:space="0" w:color="000000"/>
            </w:tcBorders>
            <w:shd w:val="clear" w:color="auto" w:fill="auto"/>
            <w:vAlign w:val="bottom"/>
          </w:tcPr>
          <w:p w14:paraId="1399E4BF" w14:textId="6AFD134C" w:rsidR="0059113C" w:rsidRPr="00E216AA" w:rsidRDefault="0059113C" w:rsidP="00F33CFA">
            <w:pPr>
              <w:jc w:val="center"/>
              <w:rPr>
                <w:rFonts w:ascii="Calibri" w:eastAsia="Calibri" w:hAnsi="Calibri" w:cs="Calibri"/>
                <w:b/>
                <w:bCs/>
                <w:color w:val="000000"/>
                <w:sz w:val="22"/>
                <w:szCs w:val="22"/>
              </w:rPr>
            </w:pPr>
            <w:r w:rsidRPr="00E216AA">
              <w:rPr>
                <w:rFonts w:ascii="Calibri" w:eastAsia="Calibri" w:hAnsi="Calibri" w:cs="Calibri"/>
                <w:b/>
                <w:bCs/>
                <w:color w:val="000000"/>
                <w:sz w:val="22"/>
                <w:szCs w:val="22"/>
              </w:rPr>
              <w:t>212.60</w:t>
            </w:r>
          </w:p>
        </w:tc>
        <w:tc>
          <w:tcPr>
            <w:tcW w:w="960" w:type="dxa"/>
            <w:tcBorders>
              <w:top w:val="nil"/>
              <w:left w:val="nil"/>
              <w:bottom w:val="single" w:sz="4" w:space="0" w:color="000000"/>
              <w:right w:val="single" w:sz="4" w:space="0" w:color="000000"/>
            </w:tcBorders>
            <w:shd w:val="clear" w:color="auto" w:fill="auto"/>
            <w:vAlign w:val="bottom"/>
          </w:tcPr>
          <w:p w14:paraId="11E92EE2" w14:textId="29C63792" w:rsidR="0059113C" w:rsidRPr="00E216AA" w:rsidRDefault="0059113C" w:rsidP="00F33CFA">
            <w:pPr>
              <w:jc w:val="center"/>
              <w:rPr>
                <w:rFonts w:ascii="Calibri" w:eastAsia="Calibri" w:hAnsi="Calibri" w:cs="Calibri"/>
                <w:b/>
                <w:bCs/>
                <w:color w:val="000000"/>
                <w:sz w:val="22"/>
                <w:szCs w:val="22"/>
              </w:rPr>
            </w:pPr>
            <w:r w:rsidRPr="00E216AA">
              <w:rPr>
                <w:rFonts w:ascii="Calibri" w:eastAsia="Calibri" w:hAnsi="Calibri" w:cs="Calibri"/>
                <w:b/>
                <w:bCs/>
                <w:color w:val="000000"/>
                <w:sz w:val="22"/>
                <w:szCs w:val="22"/>
              </w:rPr>
              <w:t>213.75</w:t>
            </w:r>
          </w:p>
        </w:tc>
        <w:tc>
          <w:tcPr>
            <w:tcW w:w="960" w:type="dxa"/>
            <w:tcBorders>
              <w:top w:val="nil"/>
              <w:left w:val="nil"/>
              <w:bottom w:val="single" w:sz="4" w:space="0" w:color="000000"/>
              <w:right w:val="single" w:sz="4" w:space="0" w:color="000000"/>
            </w:tcBorders>
            <w:shd w:val="clear" w:color="auto" w:fill="auto"/>
            <w:vAlign w:val="bottom"/>
          </w:tcPr>
          <w:p w14:paraId="39B8501F" w14:textId="60560326" w:rsidR="0059113C" w:rsidRPr="00E216AA" w:rsidRDefault="0059113C" w:rsidP="00F33CFA">
            <w:pPr>
              <w:jc w:val="center"/>
              <w:rPr>
                <w:rFonts w:ascii="Calibri" w:eastAsia="Calibri" w:hAnsi="Calibri" w:cs="Calibri"/>
                <w:b/>
                <w:bCs/>
                <w:color w:val="000000"/>
                <w:sz w:val="22"/>
                <w:szCs w:val="22"/>
              </w:rPr>
            </w:pPr>
            <w:r w:rsidRPr="00E216AA">
              <w:rPr>
                <w:rFonts w:ascii="Calibri" w:eastAsia="Calibri" w:hAnsi="Calibri" w:cs="Calibri"/>
                <w:b/>
                <w:bCs/>
                <w:color w:val="000000"/>
                <w:sz w:val="22"/>
                <w:szCs w:val="22"/>
              </w:rPr>
              <w:t>1.15</w:t>
            </w:r>
          </w:p>
        </w:tc>
        <w:tc>
          <w:tcPr>
            <w:tcW w:w="960" w:type="dxa"/>
            <w:tcBorders>
              <w:top w:val="nil"/>
              <w:left w:val="nil"/>
              <w:bottom w:val="single" w:sz="4" w:space="0" w:color="000000"/>
              <w:right w:val="single" w:sz="4" w:space="0" w:color="000000"/>
            </w:tcBorders>
            <w:shd w:val="clear" w:color="auto" w:fill="auto"/>
            <w:vAlign w:val="bottom"/>
          </w:tcPr>
          <w:p w14:paraId="6EE67BB1" w14:textId="79D1724E" w:rsidR="0059113C" w:rsidRPr="00E216AA" w:rsidRDefault="0059113C" w:rsidP="00F33CFA">
            <w:pPr>
              <w:jc w:val="center"/>
              <w:rPr>
                <w:rFonts w:ascii="Calibri" w:eastAsia="Calibri" w:hAnsi="Calibri" w:cs="Calibri"/>
                <w:b/>
                <w:bCs/>
                <w:color w:val="000000"/>
                <w:sz w:val="22"/>
                <w:szCs w:val="22"/>
              </w:rPr>
            </w:pPr>
            <w:r w:rsidRPr="00E216AA">
              <w:rPr>
                <w:rFonts w:ascii="Calibri" w:eastAsia="Calibri" w:hAnsi="Calibri" w:cs="Calibri"/>
                <w:b/>
                <w:bCs/>
                <w:color w:val="000000"/>
                <w:sz w:val="22"/>
                <w:szCs w:val="22"/>
              </w:rPr>
              <w:t>0.226</w:t>
            </w:r>
          </w:p>
        </w:tc>
        <w:tc>
          <w:tcPr>
            <w:tcW w:w="960" w:type="dxa"/>
            <w:tcBorders>
              <w:top w:val="nil"/>
              <w:left w:val="nil"/>
              <w:bottom w:val="single" w:sz="4" w:space="0" w:color="000000"/>
              <w:right w:val="single" w:sz="4" w:space="0" w:color="000000"/>
            </w:tcBorders>
            <w:shd w:val="clear" w:color="auto" w:fill="auto"/>
            <w:vAlign w:val="bottom"/>
          </w:tcPr>
          <w:p w14:paraId="1B242B9D" w14:textId="08542C25" w:rsidR="0059113C" w:rsidRPr="00E216AA" w:rsidRDefault="0059113C" w:rsidP="00F33CFA">
            <w:pPr>
              <w:jc w:val="center"/>
              <w:rPr>
                <w:rFonts w:ascii="Calibri" w:eastAsia="Calibri" w:hAnsi="Calibri" w:cs="Calibri"/>
                <w:b/>
                <w:bCs/>
                <w:color w:val="000000"/>
                <w:sz w:val="22"/>
                <w:szCs w:val="22"/>
              </w:rPr>
            </w:pPr>
            <w:r w:rsidRPr="00E216AA">
              <w:rPr>
                <w:rFonts w:ascii="Calibri" w:eastAsia="Calibri" w:hAnsi="Calibri" w:cs="Calibri"/>
                <w:b/>
                <w:bCs/>
                <w:color w:val="000000"/>
                <w:sz w:val="22"/>
                <w:szCs w:val="22"/>
              </w:rPr>
              <w:t>687</w:t>
            </w:r>
          </w:p>
        </w:tc>
        <w:tc>
          <w:tcPr>
            <w:tcW w:w="960" w:type="dxa"/>
            <w:tcBorders>
              <w:top w:val="nil"/>
              <w:left w:val="nil"/>
              <w:bottom w:val="single" w:sz="4" w:space="0" w:color="000000"/>
              <w:right w:val="single" w:sz="4" w:space="0" w:color="000000"/>
            </w:tcBorders>
            <w:shd w:val="clear" w:color="auto" w:fill="auto"/>
            <w:vAlign w:val="bottom"/>
          </w:tcPr>
          <w:p w14:paraId="55A9F8AE" w14:textId="20C8B14F" w:rsidR="0059113C" w:rsidRPr="00E216AA" w:rsidRDefault="0059113C" w:rsidP="00F33CFA">
            <w:pPr>
              <w:jc w:val="center"/>
              <w:rPr>
                <w:rFonts w:ascii="Calibri" w:eastAsia="Calibri" w:hAnsi="Calibri" w:cs="Calibri"/>
                <w:b/>
                <w:bCs/>
                <w:color w:val="000000"/>
                <w:sz w:val="22"/>
                <w:szCs w:val="22"/>
              </w:rPr>
            </w:pPr>
            <w:r w:rsidRPr="00E216AA">
              <w:rPr>
                <w:rFonts w:ascii="Calibri" w:eastAsia="Calibri" w:hAnsi="Calibri" w:cs="Calibri"/>
                <w:b/>
                <w:bCs/>
                <w:color w:val="000000"/>
                <w:sz w:val="22"/>
                <w:szCs w:val="22"/>
              </w:rPr>
              <w:t>0.00</w:t>
            </w:r>
          </w:p>
        </w:tc>
        <w:tc>
          <w:tcPr>
            <w:tcW w:w="960" w:type="dxa"/>
            <w:tcBorders>
              <w:top w:val="nil"/>
              <w:left w:val="nil"/>
              <w:bottom w:val="single" w:sz="4" w:space="0" w:color="000000"/>
              <w:right w:val="single" w:sz="4" w:space="0" w:color="000000"/>
            </w:tcBorders>
            <w:shd w:val="clear" w:color="auto" w:fill="auto"/>
            <w:vAlign w:val="bottom"/>
          </w:tcPr>
          <w:p w14:paraId="74B61276" w14:textId="76E56F2B" w:rsidR="0059113C" w:rsidRPr="00E216AA" w:rsidRDefault="0059113C" w:rsidP="00F33CFA">
            <w:pPr>
              <w:jc w:val="center"/>
              <w:rPr>
                <w:rFonts w:ascii="Calibri" w:eastAsia="Calibri" w:hAnsi="Calibri" w:cs="Calibri"/>
                <w:b/>
                <w:bCs/>
                <w:color w:val="000000"/>
                <w:sz w:val="22"/>
                <w:szCs w:val="22"/>
              </w:rPr>
            </w:pPr>
            <w:r w:rsidRPr="00E216AA">
              <w:rPr>
                <w:rFonts w:ascii="Calibri" w:eastAsia="Calibri" w:hAnsi="Calibri" w:cs="Calibri"/>
                <w:b/>
                <w:bCs/>
                <w:color w:val="000000"/>
                <w:sz w:val="22"/>
                <w:szCs w:val="22"/>
              </w:rPr>
              <w:t>33.64</w:t>
            </w:r>
          </w:p>
        </w:tc>
        <w:tc>
          <w:tcPr>
            <w:tcW w:w="960" w:type="dxa"/>
            <w:tcBorders>
              <w:top w:val="nil"/>
              <w:left w:val="nil"/>
              <w:bottom w:val="single" w:sz="4" w:space="0" w:color="000000"/>
              <w:right w:val="single" w:sz="8" w:space="0" w:color="000000"/>
            </w:tcBorders>
            <w:shd w:val="clear" w:color="auto" w:fill="auto"/>
            <w:vAlign w:val="bottom"/>
          </w:tcPr>
          <w:p w14:paraId="07EF1E40" w14:textId="5F004256" w:rsidR="0059113C" w:rsidRPr="00E216AA" w:rsidRDefault="0059113C" w:rsidP="00F33CFA">
            <w:pPr>
              <w:jc w:val="center"/>
              <w:rPr>
                <w:rFonts w:ascii="Calibri" w:eastAsia="Calibri" w:hAnsi="Calibri" w:cs="Calibri"/>
                <w:b/>
                <w:bCs/>
                <w:color w:val="000000"/>
                <w:sz w:val="22"/>
                <w:szCs w:val="22"/>
              </w:rPr>
            </w:pPr>
            <w:r w:rsidRPr="00E216AA">
              <w:rPr>
                <w:rFonts w:ascii="Calibri" w:eastAsia="Calibri" w:hAnsi="Calibri" w:cs="Calibri"/>
                <w:b/>
                <w:bCs/>
                <w:color w:val="000000"/>
                <w:sz w:val="22"/>
                <w:szCs w:val="22"/>
              </w:rPr>
              <w:t>1.10</w:t>
            </w:r>
          </w:p>
        </w:tc>
        <w:tc>
          <w:tcPr>
            <w:tcW w:w="1863" w:type="dxa"/>
            <w:tcBorders>
              <w:top w:val="nil"/>
              <w:left w:val="nil"/>
              <w:bottom w:val="single" w:sz="4" w:space="0" w:color="000000"/>
              <w:right w:val="single" w:sz="8" w:space="0" w:color="000000"/>
            </w:tcBorders>
          </w:tcPr>
          <w:p w14:paraId="22CDA991" w14:textId="4D1B943D" w:rsidR="0059113C" w:rsidRPr="00E216AA" w:rsidRDefault="0059113C" w:rsidP="00DC1B3F">
            <w:pPr>
              <w:jc w:val="both"/>
              <w:rPr>
                <w:rFonts w:ascii="Calibri" w:eastAsia="Calibri" w:hAnsi="Calibri" w:cs="Calibri"/>
                <w:b/>
                <w:bCs/>
                <w:color w:val="000000"/>
                <w:sz w:val="22"/>
                <w:szCs w:val="22"/>
              </w:rPr>
            </w:pPr>
            <w:r w:rsidRPr="0059113C">
              <w:rPr>
                <w:rFonts w:ascii="Calibri" w:eastAsia="Calibri" w:hAnsi="Calibri" w:cs="Calibri"/>
                <w:i/>
                <w:iCs/>
                <w:color w:val="000000"/>
                <w:sz w:val="20"/>
                <w:szCs w:val="20"/>
              </w:rPr>
              <w:t>Previously reported</w:t>
            </w:r>
          </w:p>
        </w:tc>
      </w:tr>
      <w:tr w:rsidR="0059113C" w:rsidRPr="00775645" w14:paraId="2A737087" w14:textId="46EEE62F" w:rsidTr="00CC2450">
        <w:trPr>
          <w:trHeight w:val="300"/>
          <w:jc w:val="center"/>
        </w:trPr>
        <w:tc>
          <w:tcPr>
            <w:tcW w:w="1220" w:type="dxa"/>
            <w:tcBorders>
              <w:top w:val="nil"/>
              <w:left w:val="single" w:sz="8" w:space="0" w:color="000000"/>
              <w:bottom w:val="single" w:sz="4" w:space="0" w:color="000000"/>
              <w:right w:val="single" w:sz="4" w:space="0" w:color="000000"/>
            </w:tcBorders>
            <w:shd w:val="clear" w:color="auto" w:fill="auto"/>
            <w:vAlign w:val="center"/>
          </w:tcPr>
          <w:p w14:paraId="715E7699" w14:textId="21FC5718" w:rsidR="0059113C" w:rsidRPr="00775645" w:rsidRDefault="0059113C" w:rsidP="00DC1B3F">
            <w:pPr>
              <w:jc w:val="both"/>
              <w:rPr>
                <w:rFonts w:ascii="Calibri" w:eastAsia="Calibri" w:hAnsi="Calibri" w:cs="Calibri"/>
                <w:color w:val="000000"/>
                <w:sz w:val="22"/>
                <w:szCs w:val="22"/>
              </w:rPr>
            </w:pPr>
            <w:r>
              <w:rPr>
                <w:rFonts w:ascii="Calibri" w:eastAsia="Calibri" w:hAnsi="Calibri" w:cs="Calibri"/>
                <w:color w:val="000000"/>
                <w:sz w:val="22"/>
                <w:szCs w:val="22"/>
              </w:rPr>
              <w:t>IC24-0005</w:t>
            </w:r>
          </w:p>
        </w:tc>
        <w:tc>
          <w:tcPr>
            <w:tcW w:w="960" w:type="dxa"/>
            <w:tcBorders>
              <w:top w:val="nil"/>
              <w:left w:val="nil"/>
              <w:bottom w:val="single" w:sz="4" w:space="0" w:color="000000"/>
              <w:right w:val="single" w:sz="4" w:space="0" w:color="000000"/>
            </w:tcBorders>
            <w:shd w:val="clear" w:color="auto" w:fill="auto"/>
            <w:vAlign w:val="bottom"/>
          </w:tcPr>
          <w:p w14:paraId="4FF8C351" w14:textId="0AEDE8CD" w:rsidR="0059113C" w:rsidRPr="00775645" w:rsidRDefault="0059113C" w:rsidP="00F33CFA">
            <w:pPr>
              <w:jc w:val="center"/>
              <w:rPr>
                <w:rFonts w:ascii="Calibri" w:eastAsia="Calibri" w:hAnsi="Calibri" w:cs="Calibri"/>
                <w:color w:val="000000"/>
                <w:sz w:val="22"/>
                <w:szCs w:val="22"/>
              </w:rPr>
            </w:pPr>
            <w:r>
              <w:rPr>
                <w:rFonts w:ascii="Calibri" w:eastAsia="Calibri" w:hAnsi="Calibri" w:cs="Calibri"/>
                <w:color w:val="000000"/>
                <w:sz w:val="22"/>
                <w:szCs w:val="22"/>
              </w:rPr>
              <w:t>318.60</w:t>
            </w:r>
          </w:p>
        </w:tc>
        <w:tc>
          <w:tcPr>
            <w:tcW w:w="960" w:type="dxa"/>
            <w:tcBorders>
              <w:top w:val="nil"/>
              <w:left w:val="nil"/>
              <w:bottom w:val="single" w:sz="4" w:space="0" w:color="000000"/>
              <w:right w:val="single" w:sz="4" w:space="0" w:color="000000"/>
            </w:tcBorders>
            <w:shd w:val="clear" w:color="auto" w:fill="auto"/>
            <w:vAlign w:val="bottom"/>
          </w:tcPr>
          <w:p w14:paraId="1569DE75" w14:textId="2B3D2C29" w:rsidR="0059113C" w:rsidRPr="00775645" w:rsidRDefault="0059113C" w:rsidP="00F33CFA">
            <w:pPr>
              <w:jc w:val="center"/>
              <w:rPr>
                <w:rFonts w:ascii="Calibri" w:eastAsia="Calibri" w:hAnsi="Calibri" w:cs="Calibri"/>
                <w:color w:val="000000"/>
                <w:sz w:val="22"/>
                <w:szCs w:val="22"/>
              </w:rPr>
            </w:pPr>
            <w:r>
              <w:rPr>
                <w:rFonts w:ascii="Calibri" w:eastAsia="Calibri" w:hAnsi="Calibri" w:cs="Calibri"/>
                <w:color w:val="000000"/>
                <w:sz w:val="22"/>
                <w:szCs w:val="22"/>
              </w:rPr>
              <w:t>319.30</w:t>
            </w:r>
          </w:p>
        </w:tc>
        <w:tc>
          <w:tcPr>
            <w:tcW w:w="960" w:type="dxa"/>
            <w:tcBorders>
              <w:top w:val="nil"/>
              <w:left w:val="nil"/>
              <w:bottom w:val="single" w:sz="4" w:space="0" w:color="000000"/>
              <w:right w:val="single" w:sz="4" w:space="0" w:color="000000"/>
            </w:tcBorders>
            <w:shd w:val="clear" w:color="auto" w:fill="auto"/>
            <w:vAlign w:val="bottom"/>
          </w:tcPr>
          <w:p w14:paraId="1987F4CA" w14:textId="2D4DC6E0" w:rsidR="0059113C" w:rsidRPr="00775645" w:rsidRDefault="0059113C" w:rsidP="00F33CFA">
            <w:pPr>
              <w:jc w:val="center"/>
              <w:rPr>
                <w:rFonts w:ascii="Calibri" w:eastAsia="Calibri" w:hAnsi="Calibri" w:cs="Calibri"/>
                <w:color w:val="000000"/>
                <w:sz w:val="22"/>
                <w:szCs w:val="22"/>
              </w:rPr>
            </w:pPr>
            <w:r>
              <w:rPr>
                <w:rFonts w:ascii="Calibri" w:eastAsia="Calibri" w:hAnsi="Calibri" w:cs="Calibri"/>
                <w:color w:val="000000"/>
                <w:sz w:val="22"/>
                <w:szCs w:val="22"/>
              </w:rPr>
              <w:t>0.70</w:t>
            </w:r>
          </w:p>
        </w:tc>
        <w:tc>
          <w:tcPr>
            <w:tcW w:w="960" w:type="dxa"/>
            <w:tcBorders>
              <w:top w:val="nil"/>
              <w:left w:val="nil"/>
              <w:bottom w:val="single" w:sz="4" w:space="0" w:color="000000"/>
              <w:right w:val="single" w:sz="4" w:space="0" w:color="000000"/>
            </w:tcBorders>
            <w:shd w:val="clear" w:color="auto" w:fill="auto"/>
            <w:vAlign w:val="bottom"/>
          </w:tcPr>
          <w:p w14:paraId="0FC6AB66" w14:textId="39C38EE2" w:rsidR="0059113C" w:rsidRPr="00775645" w:rsidRDefault="0059113C" w:rsidP="00F33CFA">
            <w:pPr>
              <w:jc w:val="center"/>
              <w:rPr>
                <w:rFonts w:ascii="Calibri" w:eastAsia="Calibri" w:hAnsi="Calibri" w:cs="Calibri"/>
                <w:color w:val="000000"/>
                <w:sz w:val="22"/>
                <w:szCs w:val="22"/>
              </w:rPr>
            </w:pPr>
            <w:r>
              <w:rPr>
                <w:rFonts w:ascii="Calibri" w:eastAsia="Calibri" w:hAnsi="Calibri" w:cs="Calibri"/>
                <w:color w:val="000000"/>
                <w:sz w:val="22"/>
                <w:szCs w:val="22"/>
              </w:rPr>
              <w:t>0.035</w:t>
            </w:r>
          </w:p>
        </w:tc>
        <w:tc>
          <w:tcPr>
            <w:tcW w:w="960" w:type="dxa"/>
            <w:tcBorders>
              <w:top w:val="nil"/>
              <w:left w:val="nil"/>
              <w:bottom w:val="single" w:sz="4" w:space="0" w:color="000000"/>
              <w:right w:val="single" w:sz="4" w:space="0" w:color="000000"/>
            </w:tcBorders>
            <w:shd w:val="clear" w:color="auto" w:fill="auto"/>
            <w:vAlign w:val="bottom"/>
          </w:tcPr>
          <w:p w14:paraId="53AA1C81" w14:textId="5983D483" w:rsidR="0059113C" w:rsidRPr="00775645" w:rsidRDefault="0059113C" w:rsidP="00F33CFA">
            <w:pPr>
              <w:jc w:val="center"/>
              <w:rPr>
                <w:rFonts w:ascii="Calibri" w:eastAsia="Calibri" w:hAnsi="Calibri" w:cs="Calibri"/>
                <w:color w:val="000000"/>
                <w:sz w:val="22"/>
                <w:szCs w:val="22"/>
              </w:rPr>
            </w:pPr>
            <w:r>
              <w:rPr>
                <w:rFonts w:ascii="Calibri" w:eastAsia="Calibri" w:hAnsi="Calibri" w:cs="Calibri"/>
                <w:color w:val="000000"/>
                <w:sz w:val="22"/>
                <w:szCs w:val="22"/>
              </w:rPr>
              <w:t>94.1</w:t>
            </w:r>
          </w:p>
        </w:tc>
        <w:tc>
          <w:tcPr>
            <w:tcW w:w="960" w:type="dxa"/>
            <w:tcBorders>
              <w:top w:val="nil"/>
              <w:left w:val="nil"/>
              <w:bottom w:val="single" w:sz="4" w:space="0" w:color="000000"/>
              <w:right w:val="single" w:sz="4" w:space="0" w:color="000000"/>
            </w:tcBorders>
            <w:shd w:val="clear" w:color="auto" w:fill="auto"/>
            <w:vAlign w:val="bottom"/>
          </w:tcPr>
          <w:p w14:paraId="40146066" w14:textId="7369E7E4" w:rsidR="0059113C" w:rsidRPr="00775645" w:rsidRDefault="0059113C" w:rsidP="00F33CFA">
            <w:pPr>
              <w:jc w:val="center"/>
              <w:rPr>
                <w:rFonts w:ascii="Calibri" w:eastAsia="Calibri" w:hAnsi="Calibri" w:cs="Calibri"/>
                <w:color w:val="000000"/>
                <w:sz w:val="22"/>
                <w:szCs w:val="22"/>
              </w:rPr>
            </w:pPr>
            <w:r>
              <w:rPr>
                <w:rFonts w:ascii="Calibri" w:eastAsia="Calibri" w:hAnsi="Calibri" w:cs="Calibri"/>
                <w:color w:val="000000"/>
                <w:sz w:val="22"/>
                <w:szCs w:val="22"/>
              </w:rPr>
              <w:t>0.00</w:t>
            </w:r>
          </w:p>
        </w:tc>
        <w:tc>
          <w:tcPr>
            <w:tcW w:w="960" w:type="dxa"/>
            <w:tcBorders>
              <w:top w:val="nil"/>
              <w:left w:val="nil"/>
              <w:bottom w:val="single" w:sz="4" w:space="0" w:color="000000"/>
              <w:right w:val="single" w:sz="4" w:space="0" w:color="000000"/>
            </w:tcBorders>
            <w:shd w:val="clear" w:color="auto" w:fill="auto"/>
            <w:vAlign w:val="bottom"/>
          </w:tcPr>
          <w:p w14:paraId="68C2F33B" w14:textId="1C93B93E" w:rsidR="0059113C" w:rsidRPr="00775645" w:rsidRDefault="0059113C" w:rsidP="00F33CFA">
            <w:pPr>
              <w:jc w:val="center"/>
              <w:rPr>
                <w:rFonts w:ascii="Calibri" w:eastAsia="Calibri" w:hAnsi="Calibri" w:cs="Calibri"/>
                <w:color w:val="000000"/>
                <w:sz w:val="22"/>
                <w:szCs w:val="22"/>
              </w:rPr>
            </w:pPr>
            <w:r>
              <w:rPr>
                <w:rFonts w:ascii="Calibri" w:eastAsia="Calibri" w:hAnsi="Calibri" w:cs="Calibri"/>
                <w:color w:val="000000"/>
                <w:sz w:val="22"/>
                <w:szCs w:val="22"/>
              </w:rPr>
              <w:t>6.79</w:t>
            </w:r>
          </w:p>
        </w:tc>
        <w:tc>
          <w:tcPr>
            <w:tcW w:w="960" w:type="dxa"/>
            <w:tcBorders>
              <w:top w:val="nil"/>
              <w:left w:val="nil"/>
              <w:bottom w:val="single" w:sz="4" w:space="0" w:color="000000"/>
              <w:right w:val="single" w:sz="8" w:space="0" w:color="000000"/>
            </w:tcBorders>
            <w:shd w:val="clear" w:color="auto" w:fill="auto"/>
            <w:vAlign w:val="bottom"/>
          </w:tcPr>
          <w:p w14:paraId="19FA17E5" w14:textId="1E68B765" w:rsidR="0059113C" w:rsidRPr="00775645" w:rsidRDefault="0059113C" w:rsidP="00F33CFA">
            <w:pPr>
              <w:jc w:val="center"/>
              <w:rPr>
                <w:rFonts w:ascii="Calibri" w:eastAsia="Calibri" w:hAnsi="Calibri" w:cs="Calibri"/>
                <w:color w:val="000000"/>
                <w:sz w:val="22"/>
                <w:szCs w:val="22"/>
              </w:rPr>
            </w:pPr>
            <w:r>
              <w:rPr>
                <w:rFonts w:ascii="Calibri" w:eastAsia="Calibri" w:hAnsi="Calibri" w:cs="Calibri"/>
                <w:color w:val="000000"/>
                <w:sz w:val="22"/>
                <w:szCs w:val="22"/>
              </w:rPr>
              <w:t>0.36</w:t>
            </w:r>
          </w:p>
        </w:tc>
        <w:tc>
          <w:tcPr>
            <w:tcW w:w="1863" w:type="dxa"/>
            <w:tcBorders>
              <w:top w:val="nil"/>
              <w:left w:val="nil"/>
              <w:bottom w:val="single" w:sz="4" w:space="0" w:color="000000"/>
              <w:right w:val="single" w:sz="8" w:space="0" w:color="000000"/>
            </w:tcBorders>
          </w:tcPr>
          <w:p w14:paraId="56016FFD" w14:textId="77777777" w:rsidR="0059113C" w:rsidRDefault="0059113C" w:rsidP="00DC1B3F">
            <w:pPr>
              <w:jc w:val="both"/>
              <w:rPr>
                <w:rFonts w:ascii="Calibri" w:eastAsia="Calibri" w:hAnsi="Calibri" w:cs="Calibri"/>
                <w:color w:val="000000"/>
                <w:sz w:val="22"/>
                <w:szCs w:val="22"/>
              </w:rPr>
            </w:pPr>
          </w:p>
        </w:tc>
      </w:tr>
      <w:tr w:rsidR="0059113C" w:rsidRPr="00775645" w14:paraId="3A6E5A59" w14:textId="103231BA" w:rsidTr="00CC2450">
        <w:trPr>
          <w:trHeight w:val="300"/>
          <w:jc w:val="center"/>
        </w:trPr>
        <w:tc>
          <w:tcPr>
            <w:tcW w:w="1220" w:type="dxa"/>
            <w:tcBorders>
              <w:top w:val="nil"/>
              <w:left w:val="single" w:sz="8" w:space="0" w:color="000000"/>
              <w:bottom w:val="single" w:sz="4" w:space="0" w:color="000000"/>
              <w:right w:val="single" w:sz="4" w:space="0" w:color="000000"/>
            </w:tcBorders>
            <w:shd w:val="clear" w:color="auto" w:fill="auto"/>
            <w:vAlign w:val="center"/>
          </w:tcPr>
          <w:p w14:paraId="34203C1E" w14:textId="3DB29EB1" w:rsidR="0059113C" w:rsidRPr="0059113C" w:rsidRDefault="0059113C" w:rsidP="00DC1B3F">
            <w:pPr>
              <w:jc w:val="both"/>
              <w:rPr>
                <w:rFonts w:ascii="Calibri" w:eastAsia="Calibri" w:hAnsi="Calibri" w:cs="Calibri"/>
                <w:b/>
                <w:bCs/>
                <w:i/>
                <w:iCs/>
                <w:color w:val="000000"/>
                <w:sz w:val="22"/>
                <w:szCs w:val="22"/>
              </w:rPr>
            </w:pPr>
            <w:r w:rsidRPr="0059113C">
              <w:rPr>
                <w:rFonts w:ascii="Calibri" w:eastAsia="Calibri" w:hAnsi="Calibri" w:cs="Calibri"/>
                <w:b/>
                <w:bCs/>
                <w:i/>
                <w:iCs/>
                <w:color w:val="000000"/>
                <w:sz w:val="22"/>
                <w:szCs w:val="22"/>
              </w:rPr>
              <w:t>Including</w:t>
            </w:r>
          </w:p>
        </w:tc>
        <w:tc>
          <w:tcPr>
            <w:tcW w:w="960" w:type="dxa"/>
            <w:tcBorders>
              <w:top w:val="nil"/>
              <w:left w:val="nil"/>
              <w:bottom w:val="single" w:sz="4" w:space="0" w:color="000000"/>
              <w:right w:val="single" w:sz="4" w:space="0" w:color="000000"/>
            </w:tcBorders>
            <w:shd w:val="clear" w:color="auto" w:fill="auto"/>
            <w:vAlign w:val="bottom"/>
          </w:tcPr>
          <w:p w14:paraId="53AF0E42" w14:textId="280FC3A8" w:rsidR="0059113C" w:rsidRPr="0059113C" w:rsidRDefault="0059113C" w:rsidP="00F33CFA">
            <w:pPr>
              <w:jc w:val="center"/>
              <w:rPr>
                <w:rFonts w:ascii="Calibri" w:eastAsia="Calibri" w:hAnsi="Calibri" w:cs="Calibri"/>
                <w:b/>
                <w:bCs/>
                <w:i/>
                <w:iCs/>
                <w:color w:val="000000"/>
                <w:sz w:val="22"/>
                <w:szCs w:val="22"/>
              </w:rPr>
            </w:pPr>
            <w:r w:rsidRPr="0059113C">
              <w:rPr>
                <w:rFonts w:ascii="Calibri" w:eastAsia="Calibri" w:hAnsi="Calibri" w:cs="Calibri"/>
                <w:b/>
                <w:bCs/>
                <w:i/>
                <w:iCs/>
                <w:color w:val="000000"/>
                <w:sz w:val="22"/>
                <w:szCs w:val="22"/>
              </w:rPr>
              <w:t>318.60</w:t>
            </w:r>
          </w:p>
        </w:tc>
        <w:tc>
          <w:tcPr>
            <w:tcW w:w="960" w:type="dxa"/>
            <w:tcBorders>
              <w:top w:val="nil"/>
              <w:left w:val="nil"/>
              <w:bottom w:val="single" w:sz="4" w:space="0" w:color="000000"/>
              <w:right w:val="single" w:sz="4" w:space="0" w:color="000000"/>
            </w:tcBorders>
            <w:shd w:val="clear" w:color="auto" w:fill="auto"/>
            <w:vAlign w:val="bottom"/>
          </w:tcPr>
          <w:p w14:paraId="7DC2DF20" w14:textId="210B67E2" w:rsidR="0059113C" w:rsidRPr="0059113C" w:rsidRDefault="0059113C" w:rsidP="00F33CFA">
            <w:pPr>
              <w:jc w:val="center"/>
              <w:rPr>
                <w:rFonts w:ascii="Calibri" w:eastAsia="Calibri" w:hAnsi="Calibri" w:cs="Calibri"/>
                <w:b/>
                <w:bCs/>
                <w:i/>
                <w:iCs/>
                <w:color w:val="000000"/>
                <w:sz w:val="22"/>
                <w:szCs w:val="22"/>
              </w:rPr>
            </w:pPr>
            <w:r w:rsidRPr="0059113C">
              <w:rPr>
                <w:rFonts w:ascii="Calibri" w:eastAsia="Calibri" w:hAnsi="Calibri" w:cs="Calibri"/>
                <w:b/>
                <w:bCs/>
                <w:i/>
                <w:iCs/>
                <w:color w:val="000000"/>
                <w:sz w:val="22"/>
                <w:szCs w:val="22"/>
              </w:rPr>
              <w:t>319.30</w:t>
            </w:r>
          </w:p>
        </w:tc>
        <w:tc>
          <w:tcPr>
            <w:tcW w:w="960" w:type="dxa"/>
            <w:tcBorders>
              <w:top w:val="nil"/>
              <w:left w:val="nil"/>
              <w:bottom w:val="single" w:sz="4" w:space="0" w:color="000000"/>
              <w:right w:val="single" w:sz="4" w:space="0" w:color="000000"/>
            </w:tcBorders>
            <w:shd w:val="clear" w:color="auto" w:fill="auto"/>
            <w:vAlign w:val="bottom"/>
          </w:tcPr>
          <w:p w14:paraId="37F6D712" w14:textId="3E88EC85" w:rsidR="0059113C" w:rsidRPr="0059113C" w:rsidRDefault="0059113C" w:rsidP="00F33CFA">
            <w:pPr>
              <w:jc w:val="center"/>
              <w:rPr>
                <w:rFonts w:ascii="Calibri" w:eastAsia="Calibri" w:hAnsi="Calibri" w:cs="Calibri"/>
                <w:b/>
                <w:bCs/>
                <w:i/>
                <w:iCs/>
                <w:color w:val="000000"/>
                <w:sz w:val="22"/>
                <w:szCs w:val="22"/>
              </w:rPr>
            </w:pPr>
            <w:r w:rsidRPr="0059113C">
              <w:rPr>
                <w:rFonts w:ascii="Calibri" w:eastAsia="Calibri" w:hAnsi="Calibri" w:cs="Calibri"/>
                <w:b/>
                <w:bCs/>
                <w:i/>
                <w:iCs/>
                <w:color w:val="000000"/>
                <w:sz w:val="22"/>
                <w:szCs w:val="22"/>
              </w:rPr>
              <w:t>0.70</w:t>
            </w:r>
          </w:p>
        </w:tc>
        <w:tc>
          <w:tcPr>
            <w:tcW w:w="960" w:type="dxa"/>
            <w:tcBorders>
              <w:top w:val="nil"/>
              <w:left w:val="nil"/>
              <w:bottom w:val="single" w:sz="4" w:space="0" w:color="000000"/>
              <w:right w:val="single" w:sz="4" w:space="0" w:color="000000"/>
            </w:tcBorders>
            <w:shd w:val="clear" w:color="auto" w:fill="auto"/>
            <w:vAlign w:val="bottom"/>
          </w:tcPr>
          <w:p w14:paraId="13A59E8A" w14:textId="61F7777B" w:rsidR="0059113C" w:rsidRPr="0059113C" w:rsidRDefault="0059113C" w:rsidP="00F33CFA">
            <w:pPr>
              <w:jc w:val="center"/>
              <w:rPr>
                <w:rFonts w:ascii="Calibri" w:eastAsia="Calibri" w:hAnsi="Calibri" w:cs="Calibri"/>
                <w:b/>
                <w:bCs/>
                <w:i/>
                <w:iCs/>
                <w:color w:val="000000"/>
                <w:sz w:val="22"/>
                <w:szCs w:val="22"/>
              </w:rPr>
            </w:pPr>
            <w:r w:rsidRPr="0059113C">
              <w:rPr>
                <w:rFonts w:ascii="Calibri" w:eastAsia="Calibri" w:hAnsi="Calibri" w:cs="Calibri"/>
                <w:b/>
                <w:bCs/>
                <w:i/>
                <w:iCs/>
                <w:color w:val="000000"/>
                <w:sz w:val="22"/>
                <w:szCs w:val="22"/>
              </w:rPr>
              <w:t>0.035</w:t>
            </w:r>
          </w:p>
        </w:tc>
        <w:tc>
          <w:tcPr>
            <w:tcW w:w="960" w:type="dxa"/>
            <w:tcBorders>
              <w:top w:val="nil"/>
              <w:left w:val="nil"/>
              <w:bottom w:val="single" w:sz="4" w:space="0" w:color="000000"/>
              <w:right w:val="single" w:sz="4" w:space="0" w:color="000000"/>
            </w:tcBorders>
            <w:shd w:val="clear" w:color="auto" w:fill="auto"/>
            <w:vAlign w:val="bottom"/>
          </w:tcPr>
          <w:p w14:paraId="53BFD52B" w14:textId="287572F9" w:rsidR="0059113C" w:rsidRPr="0059113C" w:rsidRDefault="0059113C" w:rsidP="00F33CFA">
            <w:pPr>
              <w:jc w:val="center"/>
              <w:rPr>
                <w:rFonts w:ascii="Calibri" w:eastAsia="Calibri" w:hAnsi="Calibri" w:cs="Calibri"/>
                <w:b/>
                <w:bCs/>
                <w:i/>
                <w:iCs/>
                <w:color w:val="000000"/>
                <w:sz w:val="22"/>
                <w:szCs w:val="22"/>
              </w:rPr>
            </w:pPr>
            <w:r w:rsidRPr="0059113C">
              <w:rPr>
                <w:rFonts w:ascii="Calibri" w:eastAsia="Calibri" w:hAnsi="Calibri" w:cs="Calibri"/>
                <w:b/>
                <w:bCs/>
                <w:i/>
                <w:iCs/>
                <w:color w:val="000000"/>
                <w:sz w:val="22"/>
                <w:szCs w:val="22"/>
              </w:rPr>
              <w:t>94.1</w:t>
            </w:r>
          </w:p>
        </w:tc>
        <w:tc>
          <w:tcPr>
            <w:tcW w:w="960" w:type="dxa"/>
            <w:tcBorders>
              <w:top w:val="nil"/>
              <w:left w:val="nil"/>
              <w:bottom w:val="single" w:sz="4" w:space="0" w:color="000000"/>
              <w:right w:val="single" w:sz="4" w:space="0" w:color="000000"/>
            </w:tcBorders>
            <w:shd w:val="clear" w:color="auto" w:fill="auto"/>
            <w:vAlign w:val="bottom"/>
          </w:tcPr>
          <w:p w14:paraId="0161C5F1" w14:textId="2147F4B9" w:rsidR="0059113C" w:rsidRPr="0059113C" w:rsidRDefault="0059113C" w:rsidP="00F33CFA">
            <w:pPr>
              <w:jc w:val="center"/>
              <w:rPr>
                <w:rFonts w:ascii="Calibri" w:eastAsia="Calibri" w:hAnsi="Calibri" w:cs="Calibri"/>
                <w:b/>
                <w:bCs/>
                <w:i/>
                <w:iCs/>
                <w:color w:val="000000"/>
                <w:sz w:val="22"/>
                <w:szCs w:val="22"/>
              </w:rPr>
            </w:pPr>
            <w:r w:rsidRPr="0059113C">
              <w:rPr>
                <w:rFonts w:ascii="Calibri" w:eastAsia="Calibri" w:hAnsi="Calibri" w:cs="Calibri"/>
                <w:b/>
                <w:bCs/>
                <w:i/>
                <w:iCs/>
                <w:color w:val="000000"/>
                <w:sz w:val="22"/>
                <w:szCs w:val="22"/>
              </w:rPr>
              <w:t>0.00</w:t>
            </w:r>
          </w:p>
        </w:tc>
        <w:tc>
          <w:tcPr>
            <w:tcW w:w="960" w:type="dxa"/>
            <w:tcBorders>
              <w:top w:val="nil"/>
              <w:left w:val="nil"/>
              <w:bottom w:val="single" w:sz="4" w:space="0" w:color="000000"/>
              <w:right w:val="single" w:sz="4" w:space="0" w:color="000000"/>
            </w:tcBorders>
            <w:shd w:val="clear" w:color="auto" w:fill="auto"/>
            <w:vAlign w:val="bottom"/>
          </w:tcPr>
          <w:p w14:paraId="1EF35092" w14:textId="0A1B1C11" w:rsidR="0059113C" w:rsidRPr="0059113C" w:rsidRDefault="0059113C" w:rsidP="00F33CFA">
            <w:pPr>
              <w:jc w:val="center"/>
              <w:rPr>
                <w:rFonts w:ascii="Calibri" w:eastAsia="Calibri" w:hAnsi="Calibri" w:cs="Calibri"/>
                <w:b/>
                <w:bCs/>
                <w:i/>
                <w:iCs/>
                <w:color w:val="000000"/>
                <w:sz w:val="22"/>
                <w:szCs w:val="22"/>
              </w:rPr>
            </w:pPr>
            <w:r w:rsidRPr="0059113C">
              <w:rPr>
                <w:rFonts w:ascii="Calibri" w:eastAsia="Calibri" w:hAnsi="Calibri" w:cs="Calibri"/>
                <w:b/>
                <w:bCs/>
                <w:i/>
                <w:iCs/>
                <w:color w:val="000000"/>
                <w:sz w:val="22"/>
                <w:szCs w:val="22"/>
              </w:rPr>
              <w:t>6.79</w:t>
            </w:r>
          </w:p>
        </w:tc>
        <w:tc>
          <w:tcPr>
            <w:tcW w:w="960" w:type="dxa"/>
            <w:tcBorders>
              <w:top w:val="nil"/>
              <w:left w:val="nil"/>
              <w:bottom w:val="single" w:sz="4" w:space="0" w:color="000000"/>
              <w:right w:val="single" w:sz="8" w:space="0" w:color="000000"/>
            </w:tcBorders>
            <w:shd w:val="clear" w:color="auto" w:fill="auto"/>
            <w:vAlign w:val="bottom"/>
          </w:tcPr>
          <w:p w14:paraId="7766B659" w14:textId="7469C8A3" w:rsidR="0059113C" w:rsidRPr="0059113C" w:rsidRDefault="0059113C" w:rsidP="00F33CFA">
            <w:pPr>
              <w:jc w:val="center"/>
              <w:rPr>
                <w:rFonts w:ascii="Calibri" w:eastAsia="Calibri" w:hAnsi="Calibri" w:cs="Calibri"/>
                <w:b/>
                <w:bCs/>
                <w:i/>
                <w:iCs/>
                <w:color w:val="000000"/>
                <w:sz w:val="22"/>
                <w:szCs w:val="22"/>
              </w:rPr>
            </w:pPr>
            <w:r w:rsidRPr="0059113C">
              <w:rPr>
                <w:rFonts w:ascii="Calibri" w:eastAsia="Calibri" w:hAnsi="Calibri" w:cs="Calibri"/>
                <w:b/>
                <w:bCs/>
                <w:i/>
                <w:iCs/>
                <w:color w:val="000000"/>
                <w:sz w:val="22"/>
                <w:szCs w:val="22"/>
              </w:rPr>
              <w:t>0.36</w:t>
            </w:r>
          </w:p>
        </w:tc>
        <w:tc>
          <w:tcPr>
            <w:tcW w:w="1863" w:type="dxa"/>
            <w:tcBorders>
              <w:top w:val="nil"/>
              <w:left w:val="nil"/>
              <w:bottom w:val="single" w:sz="4" w:space="0" w:color="000000"/>
              <w:right w:val="single" w:sz="8" w:space="0" w:color="000000"/>
            </w:tcBorders>
          </w:tcPr>
          <w:p w14:paraId="70AA66DD" w14:textId="77777777" w:rsidR="0059113C" w:rsidRDefault="0059113C" w:rsidP="00DC1B3F">
            <w:pPr>
              <w:jc w:val="both"/>
              <w:rPr>
                <w:rFonts w:ascii="Calibri" w:eastAsia="Calibri" w:hAnsi="Calibri" w:cs="Calibri"/>
                <w:color w:val="000000"/>
                <w:sz w:val="22"/>
                <w:szCs w:val="22"/>
              </w:rPr>
            </w:pPr>
          </w:p>
        </w:tc>
      </w:tr>
      <w:tr w:rsidR="0059113C" w:rsidRPr="00775645" w14:paraId="370AAEA9" w14:textId="54391243" w:rsidTr="00CC2450">
        <w:trPr>
          <w:trHeight w:val="300"/>
          <w:jc w:val="center"/>
        </w:trPr>
        <w:tc>
          <w:tcPr>
            <w:tcW w:w="1220" w:type="dxa"/>
            <w:tcBorders>
              <w:top w:val="nil"/>
              <w:left w:val="single" w:sz="8" w:space="0" w:color="000000"/>
              <w:bottom w:val="single" w:sz="4" w:space="0" w:color="000000"/>
              <w:right w:val="single" w:sz="4" w:space="0" w:color="000000"/>
            </w:tcBorders>
            <w:shd w:val="clear" w:color="auto" w:fill="auto"/>
            <w:vAlign w:val="center"/>
          </w:tcPr>
          <w:p w14:paraId="0A703EE3" w14:textId="1B1661B7" w:rsidR="0059113C" w:rsidRPr="00775645" w:rsidRDefault="0059113C" w:rsidP="00DC1B3F">
            <w:pPr>
              <w:jc w:val="both"/>
              <w:rPr>
                <w:rFonts w:ascii="Calibri" w:eastAsia="Calibri" w:hAnsi="Calibri" w:cs="Calibri"/>
                <w:color w:val="000000"/>
                <w:sz w:val="22"/>
                <w:szCs w:val="22"/>
              </w:rPr>
            </w:pPr>
            <w:r>
              <w:rPr>
                <w:rFonts w:ascii="Calibri" w:eastAsia="Calibri" w:hAnsi="Calibri" w:cs="Calibri"/>
                <w:color w:val="000000"/>
                <w:sz w:val="22"/>
                <w:szCs w:val="22"/>
              </w:rPr>
              <w:t>IC24-0005</w:t>
            </w:r>
          </w:p>
        </w:tc>
        <w:tc>
          <w:tcPr>
            <w:tcW w:w="960" w:type="dxa"/>
            <w:tcBorders>
              <w:top w:val="nil"/>
              <w:left w:val="nil"/>
              <w:bottom w:val="single" w:sz="4" w:space="0" w:color="000000"/>
              <w:right w:val="single" w:sz="4" w:space="0" w:color="000000"/>
            </w:tcBorders>
            <w:shd w:val="clear" w:color="auto" w:fill="auto"/>
            <w:vAlign w:val="bottom"/>
          </w:tcPr>
          <w:p w14:paraId="0F294344" w14:textId="2665F88E" w:rsidR="0059113C" w:rsidRPr="00775645" w:rsidRDefault="0059113C" w:rsidP="00F33CFA">
            <w:pPr>
              <w:jc w:val="center"/>
              <w:rPr>
                <w:rFonts w:ascii="Calibri" w:eastAsia="Calibri" w:hAnsi="Calibri" w:cs="Calibri"/>
                <w:color w:val="000000"/>
                <w:sz w:val="22"/>
                <w:szCs w:val="22"/>
              </w:rPr>
            </w:pPr>
            <w:r>
              <w:rPr>
                <w:rFonts w:ascii="Calibri" w:eastAsia="Calibri" w:hAnsi="Calibri" w:cs="Calibri"/>
                <w:color w:val="000000"/>
                <w:sz w:val="22"/>
                <w:szCs w:val="22"/>
              </w:rPr>
              <w:t>352.20</w:t>
            </w:r>
          </w:p>
        </w:tc>
        <w:tc>
          <w:tcPr>
            <w:tcW w:w="960" w:type="dxa"/>
            <w:tcBorders>
              <w:top w:val="nil"/>
              <w:left w:val="nil"/>
              <w:bottom w:val="single" w:sz="4" w:space="0" w:color="000000"/>
              <w:right w:val="single" w:sz="4" w:space="0" w:color="000000"/>
            </w:tcBorders>
            <w:shd w:val="clear" w:color="auto" w:fill="auto"/>
            <w:vAlign w:val="bottom"/>
          </w:tcPr>
          <w:p w14:paraId="3D063A8B" w14:textId="211DACDF" w:rsidR="0059113C" w:rsidRPr="00775645" w:rsidRDefault="0059113C" w:rsidP="00F33CFA">
            <w:pPr>
              <w:jc w:val="center"/>
              <w:rPr>
                <w:rFonts w:ascii="Calibri" w:eastAsia="Calibri" w:hAnsi="Calibri" w:cs="Calibri"/>
                <w:color w:val="000000"/>
                <w:sz w:val="22"/>
                <w:szCs w:val="22"/>
              </w:rPr>
            </w:pPr>
            <w:r>
              <w:rPr>
                <w:rFonts w:ascii="Calibri" w:eastAsia="Calibri" w:hAnsi="Calibri" w:cs="Calibri"/>
                <w:color w:val="000000"/>
                <w:sz w:val="22"/>
                <w:szCs w:val="22"/>
              </w:rPr>
              <w:t>355.41</w:t>
            </w:r>
          </w:p>
        </w:tc>
        <w:tc>
          <w:tcPr>
            <w:tcW w:w="960" w:type="dxa"/>
            <w:tcBorders>
              <w:top w:val="nil"/>
              <w:left w:val="nil"/>
              <w:bottom w:val="single" w:sz="4" w:space="0" w:color="000000"/>
              <w:right w:val="single" w:sz="4" w:space="0" w:color="000000"/>
            </w:tcBorders>
            <w:shd w:val="clear" w:color="auto" w:fill="auto"/>
            <w:vAlign w:val="bottom"/>
          </w:tcPr>
          <w:p w14:paraId="3300B67C" w14:textId="291580E0" w:rsidR="0059113C" w:rsidRPr="00775645" w:rsidRDefault="0059113C" w:rsidP="00F33CFA">
            <w:pPr>
              <w:jc w:val="center"/>
              <w:rPr>
                <w:rFonts w:ascii="Calibri" w:eastAsia="Calibri" w:hAnsi="Calibri" w:cs="Calibri"/>
                <w:color w:val="000000"/>
                <w:sz w:val="22"/>
                <w:szCs w:val="22"/>
              </w:rPr>
            </w:pPr>
            <w:r>
              <w:rPr>
                <w:rFonts w:ascii="Calibri" w:eastAsia="Calibri" w:hAnsi="Calibri" w:cs="Calibri"/>
                <w:color w:val="000000"/>
                <w:sz w:val="22"/>
                <w:szCs w:val="22"/>
              </w:rPr>
              <w:t>3.21</w:t>
            </w:r>
          </w:p>
        </w:tc>
        <w:tc>
          <w:tcPr>
            <w:tcW w:w="960" w:type="dxa"/>
            <w:tcBorders>
              <w:top w:val="nil"/>
              <w:left w:val="nil"/>
              <w:bottom w:val="single" w:sz="4" w:space="0" w:color="000000"/>
              <w:right w:val="single" w:sz="4" w:space="0" w:color="000000"/>
            </w:tcBorders>
            <w:shd w:val="clear" w:color="auto" w:fill="auto"/>
            <w:vAlign w:val="bottom"/>
          </w:tcPr>
          <w:p w14:paraId="3D6575E2" w14:textId="1816C3EB" w:rsidR="0059113C" w:rsidRPr="00775645" w:rsidRDefault="0059113C" w:rsidP="00F33CFA">
            <w:pPr>
              <w:jc w:val="center"/>
              <w:rPr>
                <w:rFonts w:ascii="Calibri" w:eastAsia="Calibri" w:hAnsi="Calibri" w:cs="Calibri"/>
                <w:color w:val="000000"/>
                <w:sz w:val="22"/>
                <w:szCs w:val="22"/>
              </w:rPr>
            </w:pPr>
            <w:r>
              <w:rPr>
                <w:rFonts w:ascii="Calibri" w:eastAsia="Calibri" w:hAnsi="Calibri" w:cs="Calibri"/>
                <w:color w:val="000000"/>
                <w:sz w:val="22"/>
                <w:szCs w:val="22"/>
              </w:rPr>
              <w:t>0.020</w:t>
            </w:r>
          </w:p>
        </w:tc>
        <w:tc>
          <w:tcPr>
            <w:tcW w:w="960" w:type="dxa"/>
            <w:tcBorders>
              <w:top w:val="nil"/>
              <w:left w:val="nil"/>
              <w:bottom w:val="single" w:sz="4" w:space="0" w:color="000000"/>
              <w:right w:val="single" w:sz="4" w:space="0" w:color="000000"/>
            </w:tcBorders>
            <w:shd w:val="clear" w:color="auto" w:fill="auto"/>
            <w:vAlign w:val="bottom"/>
          </w:tcPr>
          <w:p w14:paraId="786839D6" w14:textId="7713E171" w:rsidR="0059113C" w:rsidRPr="00775645" w:rsidRDefault="0059113C" w:rsidP="00F33CFA">
            <w:pPr>
              <w:jc w:val="center"/>
              <w:rPr>
                <w:rFonts w:ascii="Calibri" w:eastAsia="Calibri" w:hAnsi="Calibri" w:cs="Calibri"/>
                <w:color w:val="000000"/>
                <w:sz w:val="22"/>
                <w:szCs w:val="22"/>
              </w:rPr>
            </w:pPr>
            <w:r>
              <w:rPr>
                <w:rFonts w:ascii="Calibri" w:eastAsia="Calibri" w:hAnsi="Calibri" w:cs="Calibri"/>
                <w:color w:val="000000"/>
                <w:sz w:val="22"/>
                <w:szCs w:val="22"/>
              </w:rPr>
              <w:t>88.5</w:t>
            </w:r>
          </w:p>
        </w:tc>
        <w:tc>
          <w:tcPr>
            <w:tcW w:w="960" w:type="dxa"/>
            <w:tcBorders>
              <w:top w:val="nil"/>
              <w:left w:val="nil"/>
              <w:bottom w:val="single" w:sz="4" w:space="0" w:color="000000"/>
              <w:right w:val="single" w:sz="4" w:space="0" w:color="000000"/>
            </w:tcBorders>
            <w:shd w:val="clear" w:color="auto" w:fill="auto"/>
            <w:vAlign w:val="bottom"/>
          </w:tcPr>
          <w:p w14:paraId="517FC5AC" w14:textId="39EA7056" w:rsidR="0059113C" w:rsidRPr="00775645" w:rsidRDefault="0059113C" w:rsidP="00F33CFA">
            <w:pPr>
              <w:jc w:val="center"/>
              <w:rPr>
                <w:rFonts w:ascii="Calibri" w:eastAsia="Calibri" w:hAnsi="Calibri" w:cs="Calibri"/>
                <w:color w:val="000000"/>
                <w:sz w:val="22"/>
                <w:szCs w:val="22"/>
              </w:rPr>
            </w:pPr>
            <w:r>
              <w:rPr>
                <w:rFonts w:ascii="Calibri" w:eastAsia="Calibri" w:hAnsi="Calibri" w:cs="Calibri"/>
                <w:color w:val="000000"/>
                <w:sz w:val="22"/>
                <w:szCs w:val="22"/>
              </w:rPr>
              <w:t>0.00</w:t>
            </w:r>
          </w:p>
        </w:tc>
        <w:tc>
          <w:tcPr>
            <w:tcW w:w="960" w:type="dxa"/>
            <w:tcBorders>
              <w:top w:val="nil"/>
              <w:left w:val="nil"/>
              <w:bottom w:val="single" w:sz="4" w:space="0" w:color="000000"/>
              <w:right w:val="single" w:sz="4" w:space="0" w:color="000000"/>
            </w:tcBorders>
            <w:shd w:val="clear" w:color="auto" w:fill="auto"/>
            <w:vAlign w:val="bottom"/>
          </w:tcPr>
          <w:p w14:paraId="2DCF25F0" w14:textId="7BA20D44" w:rsidR="0059113C" w:rsidRPr="00775645" w:rsidRDefault="0059113C" w:rsidP="00F33CFA">
            <w:pPr>
              <w:jc w:val="center"/>
              <w:rPr>
                <w:rFonts w:ascii="Calibri" w:eastAsia="Calibri" w:hAnsi="Calibri" w:cs="Calibri"/>
                <w:color w:val="000000"/>
                <w:sz w:val="22"/>
                <w:szCs w:val="22"/>
              </w:rPr>
            </w:pPr>
            <w:r>
              <w:rPr>
                <w:rFonts w:ascii="Calibri" w:eastAsia="Calibri" w:hAnsi="Calibri" w:cs="Calibri"/>
                <w:color w:val="000000"/>
                <w:sz w:val="22"/>
                <w:szCs w:val="22"/>
              </w:rPr>
              <w:t>2.39</w:t>
            </w:r>
          </w:p>
        </w:tc>
        <w:tc>
          <w:tcPr>
            <w:tcW w:w="960" w:type="dxa"/>
            <w:tcBorders>
              <w:top w:val="nil"/>
              <w:left w:val="nil"/>
              <w:bottom w:val="single" w:sz="4" w:space="0" w:color="000000"/>
              <w:right w:val="single" w:sz="8" w:space="0" w:color="000000"/>
            </w:tcBorders>
            <w:shd w:val="clear" w:color="auto" w:fill="auto"/>
            <w:vAlign w:val="bottom"/>
          </w:tcPr>
          <w:p w14:paraId="7EEF227A" w14:textId="252428AE" w:rsidR="0059113C" w:rsidRPr="00775645" w:rsidRDefault="0059113C" w:rsidP="00F33CFA">
            <w:pPr>
              <w:jc w:val="center"/>
              <w:rPr>
                <w:rFonts w:ascii="Calibri" w:eastAsia="Calibri" w:hAnsi="Calibri" w:cs="Calibri"/>
                <w:color w:val="000000"/>
                <w:sz w:val="22"/>
                <w:szCs w:val="22"/>
              </w:rPr>
            </w:pPr>
            <w:r>
              <w:rPr>
                <w:rFonts w:ascii="Calibri" w:eastAsia="Calibri" w:hAnsi="Calibri" w:cs="Calibri"/>
                <w:color w:val="000000"/>
                <w:sz w:val="22"/>
                <w:szCs w:val="22"/>
              </w:rPr>
              <w:t>4.00</w:t>
            </w:r>
          </w:p>
        </w:tc>
        <w:tc>
          <w:tcPr>
            <w:tcW w:w="1863" w:type="dxa"/>
            <w:tcBorders>
              <w:top w:val="nil"/>
              <w:left w:val="nil"/>
              <w:bottom w:val="single" w:sz="4" w:space="0" w:color="000000"/>
              <w:right w:val="single" w:sz="8" w:space="0" w:color="000000"/>
            </w:tcBorders>
          </w:tcPr>
          <w:p w14:paraId="2C7E766C" w14:textId="77777777" w:rsidR="0059113C" w:rsidRDefault="0059113C" w:rsidP="00DC1B3F">
            <w:pPr>
              <w:jc w:val="both"/>
              <w:rPr>
                <w:rFonts w:ascii="Calibri" w:eastAsia="Calibri" w:hAnsi="Calibri" w:cs="Calibri"/>
                <w:color w:val="000000"/>
                <w:sz w:val="22"/>
                <w:szCs w:val="22"/>
              </w:rPr>
            </w:pPr>
          </w:p>
        </w:tc>
      </w:tr>
      <w:tr w:rsidR="0059113C" w:rsidRPr="00775645" w14:paraId="5C4121E6" w14:textId="0A91DE29" w:rsidTr="00CC2450">
        <w:trPr>
          <w:trHeight w:val="300"/>
          <w:jc w:val="center"/>
        </w:trPr>
        <w:tc>
          <w:tcPr>
            <w:tcW w:w="1220" w:type="dxa"/>
            <w:tcBorders>
              <w:top w:val="nil"/>
              <w:left w:val="single" w:sz="8" w:space="0" w:color="000000"/>
              <w:bottom w:val="single" w:sz="4" w:space="0" w:color="000000"/>
              <w:right w:val="single" w:sz="4" w:space="0" w:color="000000"/>
            </w:tcBorders>
            <w:shd w:val="clear" w:color="auto" w:fill="auto"/>
            <w:vAlign w:val="center"/>
          </w:tcPr>
          <w:p w14:paraId="00000032" w14:textId="77777777" w:rsidR="0059113C" w:rsidRPr="00775645" w:rsidRDefault="0059113C" w:rsidP="00DC1B3F">
            <w:pPr>
              <w:jc w:val="both"/>
              <w:rPr>
                <w:rFonts w:ascii="Calibri" w:eastAsia="Calibri" w:hAnsi="Calibri" w:cs="Calibri"/>
                <w:color w:val="000000"/>
                <w:sz w:val="22"/>
                <w:szCs w:val="22"/>
              </w:rPr>
            </w:pPr>
            <w:r w:rsidRPr="00775645">
              <w:rPr>
                <w:rFonts w:ascii="Calibri" w:eastAsia="Calibri" w:hAnsi="Calibri" w:cs="Calibri"/>
                <w:color w:val="000000"/>
                <w:sz w:val="22"/>
                <w:szCs w:val="22"/>
              </w:rPr>
              <w:t>IC24-0006</w:t>
            </w:r>
          </w:p>
        </w:tc>
        <w:tc>
          <w:tcPr>
            <w:tcW w:w="960" w:type="dxa"/>
            <w:tcBorders>
              <w:top w:val="nil"/>
              <w:left w:val="nil"/>
              <w:bottom w:val="single" w:sz="4" w:space="0" w:color="000000"/>
              <w:right w:val="single" w:sz="4" w:space="0" w:color="000000"/>
            </w:tcBorders>
            <w:shd w:val="clear" w:color="auto" w:fill="auto"/>
            <w:vAlign w:val="bottom"/>
          </w:tcPr>
          <w:p w14:paraId="00000033" w14:textId="77777777" w:rsidR="0059113C" w:rsidRPr="00775645" w:rsidRDefault="0059113C" w:rsidP="00F33CFA">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220.46</w:t>
            </w:r>
          </w:p>
        </w:tc>
        <w:tc>
          <w:tcPr>
            <w:tcW w:w="960" w:type="dxa"/>
            <w:tcBorders>
              <w:top w:val="nil"/>
              <w:left w:val="nil"/>
              <w:bottom w:val="single" w:sz="4" w:space="0" w:color="000000"/>
              <w:right w:val="single" w:sz="4" w:space="0" w:color="000000"/>
            </w:tcBorders>
            <w:shd w:val="clear" w:color="auto" w:fill="auto"/>
            <w:vAlign w:val="bottom"/>
          </w:tcPr>
          <w:p w14:paraId="00000034" w14:textId="77777777" w:rsidR="0059113C" w:rsidRPr="00775645" w:rsidRDefault="0059113C" w:rsidP="00F33CFA">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221.52</w:t>
            </w:r>
          </w:p>
        </w:tc>
        <w:tc>
          <w:tcPr>
            <w:tcW w:w="960" w:type="dxa"/>
            <w:tcBorders>
              <w:top w:val="nil"/>
              <w:left w:val="nil"/>
              <w:bottom w:val="single" w:sz="4" w:space="0" w:color="000000"/>
              <w:right w:val="single" w:sz="4" w:space="0" w:color="000000"/>
            </w:tcBorders>
            <w:shd w:val="clear" w:color="auto" w:fill="auto"/>
            <w:vAlign w:val="bottom"/>
          </w:tcPr>
          <w:p w14:paraId="00000035" w14:textId="77777777" w:rsidR="0059113C" w:rsidRPr="00775645" w:rsidRDefault="0059113C" w:rsidP="00F33CFA">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1.06</w:t>
            </w:r>
          </w:p>
        </w:tc>
        <w:tc>
          <w:tcPr>
            <w:tcW w:w="960" w:type="dxa"/>
            <w:tcBorders>
              <w:top w:val="nil"/>
              <w:left w:val="nil"/>
              <w:bottom w:val="single" w:sz="4" w:space="0" w:color="000000"/>
              <w:right w:val="single" w:sz="4" w:space="0" w:color="000000"/>
            </w:tcBorders>
            <w:shd w:val="clear" w:color="auto" w:fill="auto"/>
            <w:vAlign w:val="bottom"/>
          </w:tcPr>
          <w:p w14:paraId="00000036" w14:textId="77777777" w:rsidR="0059113C" w:rsidRPr="00775645" w:rsidRDefault="0059113C" w:rsidP="00F33CFA">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0.61</w:t>
            </w:r>
          </w:p>
        </w:tc>
        <w:tc>
          <w:tcPr>
            <w:tcW w:w="960" w:type="dxa"/>
            <w:tcBorders>
              <w:top w:val="nil"/>
              <w:left w:val="nil"/>
              <w:bottom w:val="single" w:sz="4" w:space="0" w:color="000000"/>
              <w:right w:val="single" w:sz="4" w:space="0" w:color="000000"/>
            </w:tcBorders>
            <w:shd w:val="clear" w:color="auto" w:fill="auto"/>
            <w:vAlign w:val="bottom"/>
          </w:tcPr>
          <w:p w14:paraId="00000037" w14:textId="77777777" w:rsidR="0059113C" w:rsidRPr="00775645" w:rsidRDefault="0059113C" w:rsidP="00F33CFA">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1.9</w:t>
            </w:r>
          </w:p>
        </w:tc>
        <w:tc>
          <w:tcPr>
            <w:tcW w:w="960" w:type="dxa"/>
            <w:tcBorders>
              <w:top w:val="nil"/>
              <w:left w:val="nil"/>
              <w:bottom w:val="single" w:sz="4" w:space="0" w:color="000000"/>
              <w:right w:val="single" w:sz="4" w:space="0" w:color="000000"/>
            </w:tcBorders>
            <w:shd w:val="clear" w:color="auto" w:fill="auto"/>
            <w:vAlign w:val="bottom"/>
          </w:tcPr>
          <w:p w14:paraId="00000038" w14:textId="77777777" w:rsidR="0059113C" w:rsidRPr="00775645" w:rsidRDefault="0059113C" w:rsidP="00F33CFA">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0.00</w:t>
            </w:r>
          </w:p>
        </w:tc>
        <w:tc>
          <w:tcPr>
            <w:tcW w:w="960" w:type="dxa"/>
            <w:tcBorders>
              <w:top w:val="nil"/>
              <w:left w:val="nil"/>
              <w:bottom w:val="single" w:sz="4" w:space="0" w:color="000000"/>
              <w:right w:val="single" w:sz="4" w:space="0" w:color="000000"/>
            </w:tcBorders>
            <w:shd w:val="clear" w:color="auto" w:fill="auto"/>
            <w:vAlign w:val="bottom"/>
          </w:tcPr>
          <w:p w14:paraId="00000039" w14:textId="77777777" w:rsidR="0059113C" w:rsidRPr="00775645" w:rsidRDefault="0059113C" w:rsidP="00F33CFA">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0.02</w:t>
            </w:r>
          </w:p>
        </w:tc>
        <w:tc>
          <w:tcPr>
            <w:tcW w:w="960" w:type="dxa"/>
            <w:tcBorders>
              <w:top w:val="nil"/>
              <w:left w:val="nil"/>
              <w:bottom w:val="single" w:sz="4" w:space="0" w:color="000000"/>
              <w:right w:val="single" w:sz="8" w:space="0" w:color="000000"/>
            </w:tcBorders>
            <w:shd w:val="clear" w:color="auto" w:fill="auto"/>
            <w:vAlign w:val="bottom"/>
          </w:tcPr>
          <w:p w14:paraId="0000003A" w14:textId="77777777" w:rsidR="0059113C" w:rsidRPr="00775645" w:rsidRDefault="0059113C" w:rsidP="00F33CFA">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0.11</w:t>
            </w:r>
          </w:p>
        </w:tc>
        <w:tc>
          <w:tcPr>
            <w:tcW w:w="1863" w:type="dxa"/>
            <w:tcBorders>
              <w:top w:val="nil"/>
              <w:left w:val="nil"/>
              <w:bottom w:val="single" w:sz="4" w:space="0" w:color="000000"/>
              <w:right w:val="single" w:sz="8" w:space="0" w:color="000000"/>
            </w:tcBorders>
          </w:tcPr>
          <w:p w14:paraId="190484F7" w14:textId="77777777" w:rsidR="0059113C" w:rsidRPr="00775645" w:rsidRDefault="0059113C" w:rsidP="00DC1B3F">
            <w:pPr>
              <w:jc w:val="both"/>
              <w:rPr>
                <w:rFonts w:ascii="Calibri" w:eastAsia="Calibri" w:hAnsi="Calibri" w:cs="Calibri"/>
                <w:color w:val="000000"/>
                <w:sz w:val="22"/>
                <w:szCs w:val="22"/>
              </w:rPr>
            </w:pPr>
          </w:p>
        </w:tc>
      </w:tr>
      <w:tr w:rsidR="0059113C" w:rsidRPr="00775645" w14:paraId="272B0F56" w14:textId="5D6DC8CD" w:rsidTr="00CC2450">
        <w:trPr>
          <w:trHeight w:val="300"/>
          <w:jc w:val="center"/>
        </w:trPr>
        <w:tc>
          <w:tcPr>
            <w:tcW w:w="1220" w:type="dxa"/>
            <w:tcBorders>
              <w:top w:val="single" w:sz="8" w:space="0" w:color="000000"/>
              <w:left w:val="single" w:sz="8" w:space="0" w:color="000000"/>
              <w:bottom w:val="single" w:sz="4" w:space="0" w:color="000000"/>
              <w:right w:val="single" w:sz="4" w:space="0" w:color="000000"/>
            </w:tcBorders>
            <w:shd w:val="clear" w:color="auto" w:fill="auto"/>
            <w:vAlign w:val="center"/>
          </w:tcPr>
          <w:p w14:paraId="00000044" w14:textId="77777777" w:rsidR="0059113C" w:rsidRPr="00775645" w:rsidRDefault="0059113C" w:rsidP="00DC1B3F">
            <w:pPr>
              <w:jc w:val="both"/>
              <w:rPr>
                <w:rFonts w:ascii="Calibri" w:eastAsia="Calibri" w:hAnsi="Calibri" w:cs="Calibri"/>
                <w:color w:val="000000"/>
                <w:sz w:val="22"/>
                <w:szCs w:val="22"/>
              </w:rPr>
            </w:pPr>
            <w:r w:rsidRPr="00775645">
              <w:rPr>
                <w:rFonts w:ascii="Calibri" w:eastAsia="Calibri" w:hAnsi="Calibri" w:cs="Calibri"/>
                <w:color w:val="000000"/>
                <w:sz w:val="22"/>
                <w:szCs w:val="22"/>
              </w:rPr>
              <w:t>IC24-0008</w:t>
            </w:r>
          </w:p>
        </w:tc>
        <w:tc>
          <w:tcPr>
            <w:tcW w:w="960" w:type="dxa"/>
            <w:tcBorders>
              <w:top w:val="single" w:sz="8" w:space="0" w:color="000000"/>
              <w:left w:val="nil"/>
              <w:bottom w:val="single" w:sz="4" w:space="0" w:color="000000"/>
              <w:right w:val="single" w:sz="4" w:space="0" w:color="000000"/>
            </w:tcBorders>
            <w:shd w:val="clear" w:color="auto" w:fill="auto"/>
            <w:vAlign w:val="bottom"/>
          </w:tcPr>
          <w:p w14:paraId="00000045" w14:textId="77777777" w:rsidR="0059113C" w:rsidRPr="00775645" w:rsidRDefault="0059113C" w:rsidP="00F33CFA">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90.68</w:t>
            </w:r>
          </w:p>
        </w:tc>
        <w:tc>
          <w:tcPr>
            <w:tcW w:w="960" w:type="dxa"/>
            <w:tcBorders>
              <w:top w:val="single" w:sz="8" w:space="0" w:color="000000"/>
              <w:left w:val="nil"/>
              <w:bottom w:val="single" w:sz="4" w:space="0" w:color="000000"/>
              <w:right w:val="single" w:sz="4" w:space="0" w:color="000000"/>
            </w:tcBorders>
            <w:shd w:val="clear" w:color="auto" w:fill="auto"/>
            <w:vAlign w:val="bottom"/>
          </w:tcPr>
          <w:p w14:paraId="00000046" w14:textId="77777777" w:rsidR="0059113C" w:rsidRPr="00775645" w:rsidRDefault="0059113C" w:rsidP="00F33CFA">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95.14</w:t>
            </w:r>
          </w:p>
        </w:tc>
        <w:tc>
          <w:tcPr>
            <w:tcW w:w="960" w:type="dxa"/>
            <w:tcBorders>
              <w:top w:val="single" w:sz="8" w:space="0" w:color="000000"/>
              <w:left w:val="nil"/>
              <w:bottom w:val="single" w:sz="4" w:space="0" w:color="000000"/>
              <w:right w:val="single" w:sz="4" w:space="0" w:color="000000"/>
            </w:tcBorders>
            <w:shd w:val="clear" w:color="auto" w:fill="auto"/>
            <w:vAlign w:val="bottom"/>
          </w:tcPr>
          <w:p w14:paraId="00000047" w14:textId="77777777" w:rsidR="0059113C" w:rsidRPr="00775645" w:rsidRDefault="0059113C" w:rsidP="00F33CFA">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4.46</w:t>
            </w:r>
          </w:p>
        </w:tc>
        <w:tc>
          <w:tcPr>
            <w:tcW w:w="960" w:type="dxa"/>
            <w:tcBorders>
              <w:top w:val="single" w:sz="8" w:space="0" w:color="000000"/>
              <w:left w:val="nil"/>
              <w:bottom w:val="single" w:sz="4" w:space="0" w:color="000000"/>
              <w:right w:val="single" w:sz="4" w:space="0" w:color="000000"/>
            </w:tcBorders>
            <w:shd w:val="clear" w:color="auto" w:fill="auto"/>
            <w:vAlign w:val="bottom"/>
          </w:tcPr>
          <w:p w14:paraId="00000048" w14:textId="77777777" w:rsidR="0059113C" w:rsidRPr="00775645" w:rsidRDefault="0059113C" w:rsidP="00F33CFA">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1.51</w:t>
            </w:r>
          </w:p>
        </w:tc>
        <w:tc>
          <w:tcPr>
            <w:tcW w:w="960" w:type="dxa"/>
            <w:tcBorders>
              <w:top w:val="single" w:sz="8" w:space="0" w:color="000000"/>
              <w:left w:val="nil"/>
              <w:bottom w:val="single" w:sz="4" w:space="0" w:color="000000"/>
              <w:right w:val="single" w:sz="4" w:space="0" w:color="000000"/>
            </w:tcBorders>
            <w:shd w:val="clear" w:color="auto" w:fill="auto"/>
            <w:vAlign w:val="bottom"/>
          </w:tcPr>
          <w:p w14:paraId="00000049" w14:textId="77777777" w:rsidR="0059113C" w:rsidRPr="00775645" w:rsidRDefault="0059113C" w:rsidP="00F33CFA">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111.9</w:t>
            </w:r>
          </w:p>
        </w:tc>
        <w:tc>
          <w:tcPr>
            <w:tcW w:w="960" w:type="dxa"/>
            <w:tcBorders>
              <w:top w:val="single" w:sz="8" w:space="0" w:color="000000"/>
              <w:left w:val="nil"/>
              <w:bottom w:val="single" w:sz="4" w:space="0" w:color="000000"/>
              <w:right w:val="single" w:sz="4" w:space="0" w:color="000000"/>
            </w:tcBorders>
            <w:shd w:val="clear" w:color="auto" w:fill="auto"/>
            <w:vAlign w:val="bottom"/>
          </w:tcPr>
          <w:p w14:paraId="0000004A" w14:textId="77777777" w:rsidR="0059113C" w:rsidRPr="00775645" w:rsidRDefault="0059113C" w:rsidP="00F33CFA">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0.48</w:t>
            </w:r>
          </w:p>
        </w:tc>
        <w:tc>
          <w:tcPr>
            <w:tcW w:w="960" w:type="dxa"/>
            <w:tcBorders>
              <w:top w:val="single" w:sz="8" w:space="0" w:color="000000"/>
              <w:left w:val="nil"/>
              <w:bottom w:val="single" w:sz="4" w:space="0" w:color="000000"/>
              <w:right w:val="single" w:sz="4" w:space="0" w:color="000000"/>
            </w:tcBorders>
            <w:shd w:val="clear" w:color="auto" w:fill="auto"/>
            <w:vAlign w:val="bottom"/>
          </w:tcPr>
          <w:p w14:paraId="0000004B" w14:textId="77777777" w:rsidR="0059113C" w:rsidRPr="00775645" w:rsidRDefault="0059113C" w:rsidP="00F33CFA">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0.26</w:t>
            </w:r>
          </w:p>
        </w:tc>
        <w:tc>
          <w:tcPr>
            <w:tcW w:w="960" w:type="dxa"/>
            <w:tcBorders>
              <w:top w:val="single" w:sz="8" w:space="0" w:color="000000"/>
              <w:left w:val="nil"/>
              <w:bottom w:val="single" w:sz="4" w:space="0" w:color="000000"/>
              <w:right w:val="single" w:sz="8" w:space="0" w:color="000000"/>
            </w:tcBorders>
            <w:shd w:val="clear" w:color="auto" w:fill="auto"/>
            <w:vAlign w:val="bottom"/>
          </w:tcPr>
          <w:p w14:paraId="0000004C" w14:textId="77777777" w:rsidR="0059113C" w:rsidRPr="00775645" w:rsidRDefault="0059113C" w:rsidP="00F33CFA">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0.07</w:t>
            </w:r>
          </w:p>
        </w:tc>
        <w:tc>
          <w:tcPr>
            <w:tcW w:w="1863" w:type="dxa"/>
            <w:tcBorders>
              <w:top w:val="single" w:sz="8" w:space="0" w:color="000000"/>
              <w:left w:val="nil"/>
              <w:bottom w:val="single" w:sz="4" w:space="0" w:color="000000"/>
              <w:right w:val="single" w:sz="8" w:space="0" w:color="000000"/>
            </w:tcBorders>
          </w:tcPr>
          <w:p w14:paraId="57BD4ED7" w14:textId="77777777" w:rsidR="0059113C" w:rsidRPr="00775645" w:rsidRDefault="0059113C" w:rsidP="00DC1B3F">
            <w:pPr>
              <w:jc w:val="both"/>
              <w:rPr>
                <w:rFonts w:ascii="Calibri" w:eastAsia="Calibri" w:hAnsi="Calibri" w:cs="Calibri"/>
                <w:color w:val="000000"/>
                <w:sz w:val="22"/>
                <w:szCs w:val="22"/>
              </w:rPr>
            </w:pPr>
          </w:p>
        </w:tc>
      </w:tr>
      <w:tr w:rsidR="0059113C" w:rsidRPr="00775645" w14:paraId="39F81E53" w14:textId="14867D4D" w:rsidTr="00CC2450">
        <w:trPr>
          <w:trHeight w:val="300"/>
          <w:jc w:val="center"/>
        </w:trPr>
        <w:tc>
          <w:tcPr>
            <w:tcW w:w="1220" w:type="dxa"/>
            <w:tcBorders>
              <w:top w:val="nil"/>
              <w:left w:val="single" w:sz="8" w:space="0" w:color="000000"/>
              <w:bottom w:val="single" w:sz="4" w:space="0" w:color="000000"/>
              <w:right w:val="single" w:sz="4" w:space="0" w:color="000000"/>
            </w:tcBorders>
            <w:shd w:val="clear" w:color="auto" w:fill="auto"/>
            <w:vAlign w:val="center"/>
          </w:tcPr>
          <w:p w14:paraId="0000004D" w14:textId="77777777" w:rsidR="0059113C" w:rsidRPr="00DD06BD" w:rsidRDefault="0059113C" w:rsidP="00DC1B3F">
            <w:pPr>
              <w:jc w:val="both"/>
              <w:rPr>
                <w:rFonts w:ascii="Calibri" w:eastAsia="Calibri" w:hAnsi="Calibri" w:cs="Calibri"/>
                <w:b/>
                <w:bCs/>
                <w:i/>
                <w:color w:val="000000"/>
                <w:sz w:val="22"/>
                <w:szCs w:val="22"/>
              </w:rPr>
            </w:pPr>
            <w:r w:rsidRPr="00DD06BD">
              <w:rPr>
                <w:rFonts w:ascii="Calibri" w:eastAsia="Calibri" w:hAnsi="Calibri" w:cs="Calibri"/>
                <w:b/>
                <w:bCs/>
                <w:i/>
                <w:color w:val="000000"/>
                <w:sz w:val="22"/>
                <w:szCs w:val="22"/>
              </w:rPr>
              <w:t>Including</w:t>
            </w:r>
          </w:p>
        </w:tc>
        <w:tc>
          <w:tcPr>
            <w:tcW w:w="960" w:type="dxa"/>
            <w:tcBorders>
              <w:top w:val="nil"/>
              <w:left w:val="nil"/>
              <w:bottom w:val="single" w:sz="4" w:space="0" w:color="000000"/>
              <w:right w:val="single" w:sz="4" w:space="0" w:color="000000"/>
            </w:tcBorders>
            <w:shd w:val="clear" w:color="auto" w:fill="auto"/>
            <w:vAlign w:val="bottom"/>
          </w:tcPr>
          <w:p w14:paraId="0000004E" w14:textId="77777777" w:rsidR="0059113C" w:rsidRPr="00DD06BD" w:rsidRDefault="0059113C" w:rsidP="00F33CFA">
            <w:pPr>
              <w:jc w:val="center"/>
              <w:rPr>
                <w:rFonts w:ascii="Calibri" w:eastAsia="Calibri" w:hAnsi="Calibri" w:cs="Calibri"/>
                <w:b/>
                <w:bCs/>
                <w:i/>
                <w:color w:val="000000"/>
                <w:sz w:val="22"/>
                <w:szCs w:val="22"/>
              </w:rPr>
            </w:pPr>
            <w:r w:rsidRPr="00DD06BD">
              <w:rPr>
                <w:rFonts w:ascii="Calibri" w:eastAsia="Calibri" w:hAnsi="Calibri" w:cs="Calibri"/>
                <w:b/>
                <w:bCs/>
                <w:i/>
                <w:color w:val="000000"/>
                <w:sz w:val="22"/>
                <w:szCs w:val="22"/>
              </w:rPr>
              <w:t>90.68</w:t>
            </w:r>
          </w:p>
        </w:tc>
        <w:tc>
          <w:tcPr>
            <w:tcW w:w="960" w:type="dxa"/>
            <w:tcBorders>
              <w:top w:val="nil"/>
              <w:left w:val="nil"/>
              <w:bottom w:val="single" w:sz="4" w:space="0" w:color="000000"/>
              <w:right w:val="single" w:sz="4" w:space="0" w:color="000000"/>
            </w:tcBorders>
            <w:shd w:val="clear" w:color="auto" w:fill="auto"/>
            <w:vAlign w:val="bottom"/>
          </w:tcPr>
          <w:p w14:paraId="0000004F" w14:textId="77777777" w:rsidR="0059113C" w:rsidRPr="00DD06BD" w:rsidRDefault="0059113C" w:rsidP="00F33CFA">
            <w:pPr>
              <w:jc w:val="center"/>
              <w:rPr>
                <w:rFonts w:ascii="Calibri" w:eastAsia="Calibri" w:hAnsi="Calibri" w:cs="Calibri"/>
                <w:b/>
                <w:bCs/>
                <w:i/>
                <w:color w:val="000000"/>
                <w:sz w:val="22"/>
                <w:szCs w:val="22"/>
              </w:rPr>
            </w:pPr>
            <w:r w:rsidRPr="00DD06BD">
              <w:rPr>
                <w:rFonts w:ascii="Calibri" w:eastAsia="Calibri" w:hAnsi="Calibri" w:cs="Calibri"/>
                <w:b/>
                <w:bCs/>
                <w:i/>
                <w:color w:val="000000"/>
                <w:sz w:val="22"/>
                <w:szCs w:val="22"/>
              </w:rPr>
              <w:t>92.80</w:t>
            </w:r>
          </w:p>
        </w:tc>
        <w:tc>
          <w:tcPr>
            <w:tcW w:w="960" w:type="dxa"/>
            <w:tcBorders>
              <w:top w:val="nil"/>
              <w:left w:val="nil"/>
              <w:bottom w:val="single" w:sz="4" w:space="0" w:color="000000"/>
              <w:right w:val="single" w:sz="4" w:space="0" w:color="000000"/>
            </w:tcBorders>
            <w:shd w:val="clear" w:color="auto" w:fill="auto"/>
            <w:vAlign w:val="bottom"/>
          </w:tcPr>
          <w:p w14:paraId="00000050" w14:textId="77777777" w:rsidR="0059113C" w:rsidRPr="00DD06BD" w:rsidRDefault="0059113C" w:rsidP="00F33CFA">
            <w:pPr>
              <w:jc w:val="center"/>
              <w:rPr>
                <w:rFonts w:ascii="Calibri" w:eastAsia="Calibri" w:hAnsi="Calibri" w:cs="Calibri"/>
                <w:b/>
                <w:bCs/>
                <w:i/>
                <w:color w:val="000000"/>
                <w:sz w:val="22"/>
                <w:szCs w:val="22"/>
              </w:rPr>
            </w:pPr>
            <w:r w:rsidRPr="00DD06BD">
              <w:rPr>
                <w:rFonts w:ascii="Calibri" w:eastAsia="Calibri" w:hAnsi="Calibri" w:cs="Calibri"/>
                <w:b/>
                <w:bCs/>
                <w:i/>
                <w:color w:val="000000"/>
                <w:sz w:val="22"/>
                <w:szCs w:val="22"/>
              </w:rPr>
              <w:t>2.12</w:t>
            </w:r>
          </w:p>
        </w:tc>
        <w:tc>
          <w:tcPr>
            <w:tcW w:w="960" w:type="dxa"/>
            <w:tcBorders>
              <w:top w:val="nil"/>
              <w:left w:val="nil"/>
              <w:bottom w:val="single" w:sz="4" w:space="0" w:color="000000"/>
              <w:right w:val="single" w:sz="4" w:space="0" w:color="000000"/>
            </w:tcBorders>
            <w:shd w:val="clear" w:color="auto" w:fill="auto"/>
            <w:vAlign w:val="bottom"/>
          </w:tcPr>
          <w:p w14:paraId="00000051" w14:textId="77777777" w:rsidR="0059113C" w:rsidRPr="00DD06BD" w:rsidRDefault="0059113C" w:rsidP="00F33CFA">
            <w:pPr>
              <w:jc w:val="center"/>
              <w:rPr>
                <w:rFonts w:ascii="Calibri" w:eastAsia="Calibri" w:hAnsi="Calibri" w:cs="Calibri"/>
                <w:b/>
                <w:bCs/>
                <w:i/>
                <w:color w:val="000000"/>
                <w:sz w:val="22"/>
                <w:szCs w:val="22"/>
              </w:rPr>
            </w:pPr>
            <w:r w:rsidRPr="00DD06BD">
              <w:rPr>
                <w:rFonts w:ascii="Calibri" w:eastAsia="Calibri" w:hAnsi="Calibri" w:cs="Calibri"/>
                <w:b/>
                <w:bCs/>
                <w:i/>
                <w:color w:val="000000"/>
                <w:sz w:val="22"/>
                <w:szCs w:val="22"/>
              </w:rPr>
              <w:t>2.68</w:t>
            </w:r>
          </w:p>
        </w:tc>
        <w:tc>
          <w:tcPr>
            <w:tcW w:w="960" w:type="dxa"/>
            <w:tcBorders>
              <w:top w:val="nil"/>
              <w:left w:val="nil"/>
              <w:bottom w:val="single" w:sz="4" w:space="0" w:color="000000"/>
              <w:right w:val="single" w:sz="4" w:space="0" w:color="000000"/>
            </w:tcBorders>
            <w:shd w:val="clear" w:color="auto" w:fill="auto"/>
            <w:vAlign w:val="bottom"/>
          </w:tcPr>
          <w:p w14:paraId="00000052" w14:textId="77777777" w:rsidR="0059113C" w:rsidRPr="00DD06BD" w:rsidRDefault="0059113C" w:rsidP="00F33CFA">
            <w:pPr>
              <w:jc w:val="center"/>
              <w:rPr>
                <w:rFonts w:ascii="Calibri" w:eastAsia="Calibri" w:hAnsi="Calibri" w:cs="Calibri"/>
                <w:b/>
                <w:bCs/>
                <w:i/>
                <w:color w:val="000000"/>
                <w:sz w:val="22"/>
                <w:szCs w:val="22"/>
              </w:rPr>
            </w:pPr>
            <w:r w:rsidRPr="00DD06BD">
              <w:rPr>
                <w:rFonts w:ascii="Calibri" w:eastAsia="Calibri" w:hAnsi="Calibri" w:cs="Calibri"/>
                <w:b/>
                <w:bCs/>
                <w:i/>
                <w:color w:val="000000"/>
                <w:sz w:val="22"/>
                <w:szCs w:val="22"/>
              </w:rPr>
              <w:t>214.0</w:t>
            </w:r>
          </w:p>
        </w:tc>
        <w:tc>
          <w:tcPr>
            <w:tcW w:w="960" w:type="dxa"/>
            <w:tcBorders>
              <w:top w:val="nil"/>
              <w:left w:val="nil"/>
              <w:bottom w:val="single" w:sz="4" w:space="0" w:color="000000"/>
              <w:right w:val="single" w:sz="4" w:space="0" w:color="000000"/>
            </w:tcBorders>
            <w:shd w:val="clear" w:color="auto" w:fill="auto"/>
            <w:vAlign w:val="bottom"/>
          </w:tcPr>
          <w:p w14:paraId="00000053" w14:textId="77777777" w:rsidR="0059113C" w:rsidRPr="00DD06BD" w:rsidRDefault="0059113C" w:rsidP="00F33CFA">
            <w:pPr>
              <w:jc w:val="center"/>
              <w:rPr>
                <w:rFonts w:ascii="Calibri" w:eastAsia="Calibri" w:hAnsi="Calibri" w:cs="Calibri"/>
                <w:b/>
                <w:bCs/>
                <w:i/>
                <w:color w:val="000000"/>
                <w:sz w:val="22"/>
                <w:szCs w:val="22"/>
              </w:rPr>
            </w:pPr>
            <w:r w:rsidRPr="00DD06BD">
              <w:rPr>
                <w:rFonts w:ascii="Calibri" w:eastAsia="Calibri" w:hAnsi="Calibri" w:cs="Calibri"/>
                <w:b/>
                <w:bCs/>
                <w:i/>
                <w:color w:val="000000"/>
                <w:sz w:val="22"/>
                <w:szCs w:val="22"/>
              </w:rPr>
              <w:t>0.93</w:t>
            </w:r>
          </w:p>
        </w:tc>
        <w:tc>
          <w:tcPr>
            <w:tcW w:w="960" w:type="dxa"/>
            <w:tcBorders>
              <w:top w:val="nil"/>
              <w:left w:val="nil"/>
              <w:bottom w:val="single" w:sz="4" w:space="0" w:color="000000"/>
              <w:right w:val="single" w:sz="4" w:space="0" w:color="000000"/>
            </w:tcBorders>
            <w:shd w:val="clear" w:color="auto" w:fill="auto"/>
            <w:vAlign w:val="bottom"/>
          </w:tcPr>
          <w:p w14:paraId="00000054" w14:textId="77777777" w:rsidR="0059113C" w:rsidRPr="00DD06BD" w:rsidRDefault="0059113C" w:rsidP="00F33CFA">
            <w:pPr>
              <w:jc w:val="center"/>
              <w:rPr>
                <w:rFonts w:ascii="Calibri" w:eastAsia="Calibri" w:hAnsi="Calibri" w:cs="Calibri"/>
                <w:b/>
                <w:bCs/>
                <w:i/>
                <w:color w:val="000000"/>
                <w:sz w:val="22"/>
                <w:szCs w:val="22"/>
              </w:rPr>
            </w:pPr>
            <w:r w:rsidRPr="00DD06BD">
              <w:rPr>
                <w:rFonts w:ascii="Calibri" w:eastAsia="Calibri" w:hAnsi="Calibri" w:cs="Calibri"/>
                <w:b/>
                <w:bCs/>
                <w:i/>
                <w:color w:val="000000"/>
                <w:sz w:val="22"/>
                <w:szCs w:val="22"/>
              </w:rPr>
              <w:t>0.36</w:t>
            </w:r>
          </w:p>
        </w:tc>
        <w:tc>
          <w:tcPr>
            <w:tcW w:w="960" w:type="dxa"/>
            <w:tcBorders>
              <w:top w:val="nil"/>
              <w:left w:val="nil"/>
              <w:bottom w:val="single" w:sz="4" w:space="0" w:color="000000"/>
              <w:right w:val="single" w:sz="8" w:space="0" w:color="000000"/>
            </w:tcBorders>
            <w:shd w:val="clear" w:color="auto" w:fill="auto"/>
            <w:vAlign w:val="bottom"/>
          </w:tcPr>
          <w:p w14:paraId="00000055" w14:textId="77777777" w:rsidR="0059113C" w:rsidRPr="00DD06BD" w:rsidRDefault="0059113C" w:rsidP="00F33CFA">
            <w:pPr>
              <w:jc w:val="center"/>
              <w:rPr>
                <w:rFonts w:ascii="Calibri" w:eastAsia="Calibri" w:hAnsi="Calibri" w:cs="Calibri"/>
                <w:b/>
                <w:bCs/>
                <w:i/>
                <w:color w:val="000000"/>
                <w:sz w:val="22"/>
                <w:szCs w:val="22"/>
              </w:rPr>
            </w:pPr>
            <w:r w:rsidRPr="00DD06BD">
              <w:rPr>
                <w:rFonts w:ascii="Calibri" w:eastAsia="Calibri" w:hAnsi="Calibri" w:cs="Calibri"/>
                <w:b/>
                <w:bCs/>
                <w:i/>
                <w:color w:val="000000"/>
                <w:sz w:val="22"/>
                <w:szCs w:val="22"/>
              </w:rPr>
              <w:t>0.07</w:t>
            </w:r>
          </w:p>
        </w:tc>
        <w:tc>
          <w:tcPr>
            <w:tcW w:w="1863" w:type="dxa"/>
            <w:tcBorders>
              <w:top w:val="nil"/>
              <w:left w:val="nil"/>
              <w:bottom w:val="single" w:sz="4" w:space="0" w:color="000000"/>
              <w:right w:val="single" w:sz="8" w:space="0" w:color="000000"/>
            </w:tcBorders>
          </w:tcPr>
          <w:p w14:paraId="0681BBBB" w14:textId="77777777" w:rsidR="0059113C" w:rsidRPr="00DD06BD" w:rsidRDefault="0059113C" w:rsidP="00DC1B3F">
            <w:pPr>
              <w:jc w:val="both"/>
              <w:rPr>
                <w:rFonts w:ascii="Calibri" w:eastAsia="Calibri" w:hAnsi="Calibri" w:cs="Calibri"/>
                <w:b/>
                <w:bCs/>
                <w:i/>
                <w:color w:val="000000"/>
                <w:sz w:val="22"/>
                <w:szCs w:val="22"/>
              </w:rPr>
            </w:pPr>
          </w:p>
        </w:tc>
      </w:tr>
      <w:tr w:rsidR="0059113C" w:rsidRPr="00775645" w14:paraId="7EB025F3" w14:textId="3A0BB6B9" w:rsidTr="00CC2450">
        <w:trPr>
          <w:trHeight w:val="300"/>
          <w:jc w:val="center"/>
        </w:trPr>
        <w:tc>
          <w:tcPr>
            <w:tcW w:w="1220" w:type="dxa"/>
            <w:tcBorders>
              <w:top w:val="nil"/>
              <w:left w:val="single" w:sz="8" w:space="0" w:color="000000"/>
              <w:bottom w:val="single" w:sz="4" w:space="0" w:color="000000"/>
              <w:right w:val="single" w:sz="4" w:space="0" w:color="000000"/>
            </w:tcBorders>
            <w:shd w:val="clear" w:color="auto" w:fill="auto"/>
            <w:vAlign w:val="center"/>
          </w:tcPr>
          <w:p w14:paraId="00000056" w14:textId="77777777" w:rsidR="0059113C" w:rsidRPr="00276CD8" w:rsidRDefault="0059113C" w:rsidP="00DC1B3F">
            <w:pPr>
              <w:jc w:val="both"/>
              <w:rPr>
                <w:rFonts w:ascii="Calibri" w:eastAsia="Calibri" w:hAnsi="Calibri" w:cs="Calibri"/>
                <w:b/>
                <w:bCs/>
                <w:color w:val="000000"/>
                <w:sz w:val="22"/>
                <w:szCs w:val="22"/>
              </w:rPr>
            </w:pPr>
            <w:r w:rsidRPr="00276CD8">
              <w:rPr>
                <w:rFonts w:ascii="Calibri" w:eastAsia="Calibri" w:hAnsi="Calibri" w:cs="Calibri"/>
                <w:b/>
                <w:bCs/>
                <w:color w:val="000000"/>
                <w:sz w:val="22"/>
                <w:szCs w:val="22"/>
              </w:rPr>
              <w:t>IC24-0008</w:t>
            </w:r>
          </w:p>
        </w:tc>
        <w:tc>
          <w:tcPr>
            <w:tcW w:w="960" w:type="dxa"/>
            <w:tcBorders>
              <w:top w:val="nil"/>
              <w:left w:val="nil"/>
              <w:bottom w:val="single" w:sz="4" w:space="0" w:color="000000"/>
              <w:right w:val="single" w:sz="4" w:space="0" w:color="000000"/>
            </w:tcBorders>
            <w:shd w:val="clear" w:color="auto" w:fill="auto"/>
            <w:vAlign w:val="bottom"/>
          </w:tcPr>
          <w:p w14:paraId="00000057" w14:textId="77777777" w:rsidR="0059113C" w:rsidRPr="00276CD8" w:rsidRDefault="0059113C" w:rsidP="00F33CFA">
            <w:pPr>
              <w:jc w:val="center"/>
              <w:rPr>
                <w:rFonts w:ascii="Calibri" w:eastAsia="Calibri" w:hAnsi="Calibri" w:cs="Calibri"/>
                <w:b/>
                <w:bCs/>
                <w:color w:val="000000"/>
                <w:sz w:val="22"/>
                <w:szCs w:val="22"/>
              </w:rPr>
            </w:pPr>
            <w:r w:rsidRPr="00276CD8">
              <w:rPr>
                <w:rFonts w:ascii="Calibri" w:eastAsia="Calibri" w:hAnsi="Calibri" w:cs="Calibri"/>
                <w:b/>
                <w:bCs/>
                <w:color w:val="000000"/>
                <w:sz w:val="22"/>
                <w:szCs w:val="22"/>
              </w:rPr>
              <w:t>119.54</w:t>
            </w:r>
          </w:p>
        </w:tc>
        <w:tc>
          <w:tcPr>
            <w:tcW w:w="960" w:type="dxa"/>
            <w:tcBorders>
              <w:top w:val="nil"/>
              <w:left w:val="nil"/>
              <w:bottom w:val="single" w:sz="4" w:space="0" w:color="000000"/>
              <w:right w:val="single" w:sz="4" w:space="0" w:color="000000"/>
            </w:tcBorders>
            <w:shd w:val="clear" w:color="auto" w:fill="auto"/>
            <w:vAlign w:val="bottom"/>
          </w:tcPr>
          <w:p w14:paraId="00000058" w14:textId="77777777" w:rsidR="0059113C" w:rsidRPr="00276CD8" w:rsidRDefault="0059113C" w:rsidP="00F33CFA">
            <w:pPr>
              <w:jc w:val="center"/>
              <w:rPr>
                <w:rFonts w:ascii="Calibri" w:eastAsia="Calibri" w:hAnsi="Calibri" w:cs="Calibri"/>
                <w:b/>
                <w:bCs/>
                <w:color w:val="000000"/>
                <w:sz w:val="22"/>
                <w:szCs w:val="22"/>
              </w:rPr>
            </w:pPr>
            <w:r w:rsidRPr="00276CD8">
              <w:rPr>
                <w:rFonts w:ascii="Calibri" w:eastAsia="Calibri" w:hAnsi="Calibri" w:cs="Calibri"/>
                <w:b/>
                <w:bCs/>
                <w:color w:val="000000"/>
                <w:sz w:val="22"/>
                <w:szCs w:val="22"/>
              </w:rPr>
              <w:t>129.99</w:t>
            </w:r>
          </w:p>
        </w:tc>
        <w:tc>
          <w:tcPr>
            <w:tcW w:w="960" w:type="dxa"/>
            <w:tcBorders>
              <w:top w:val="nil"/>
              <w:left w:val="nil"/>
              <w:bottom w:val="single" w:sz="4" w:space="0" w:color="000000"/>
              <w:right w:val="single" w:sz="4" w:space="0" w:color="000000"/>
            </w:tcBorders>
            <w:shd w:val="clear" w:color="auto" w:fill="auto"/>
            <w:vAlign w:val="bottom"/>
          </w:tcPr>
          <w:p w14:paraId="00000059" w14:textId="77777777" w:rsidR="0059113C" w:rsidRPr="00276CD8" w:rsidRDefault="0059113C" w:rsidP="00F33CFA">
            <w:pPr>
              <w:jc w:val="center"/>
              <w:rPr>
                <w:rFonts w:ascii="Calibri" w:eastAsia="Calibri" w:hAnsi="Calibri" w:cs="Calibri"/>
                <w:b/>
                <w:bCs/>
                <w:color w:val="000000"/>
                <w:sz w:val="22"/>
                <w:szCs w:val="22"/>
              </w:rPr>
            </w:pPr>
            <w:r w:rsidRPr="00276CD8">
              <w:rPr>
                <w:rFonts w:ascii="Calibri" w:eastAsia="Calibri" w:hAnsi="Calibri" w:cs="Calibri"/>
                <w:b/>
                <w:bCs/>
                <w:color w:val="000000"/>
                <w:sz w:val="22"/>
                <w:szCs w:val="22"/>
              </w:rPr>
              <w:t>10.45</w:t>
            </w:r>
          </w:p>
        </w:tc>
        <w:tc>
          <w:tcPr>
            <w:tcW w:w="960" w:type="dxa"/>
            <w:tcBorders>
              <w:top w:val="nil"/>
              <w:left w:val="nil"/>
              <w:bottom w:val="single" w:sz="4" w:space="0" w:color="000000"/>
              <w:right w:val="single" w:sz="4" w:space="0" w:color="000000"/>
            </w:tcBorders>
            <w:shd w:val="clear" w:color="auto" w:fill="auto"/>
            <w:vAlign w:val="bottom"/>
          </w:tcPr>
          <w:p w14:paraId="0000005A" w14:textId="77777777" w:rsidR="0059113C" w:rsidRPr="00276CD8" w:rsidRDefault="0059113C" w:rsidP="00F33CFA">
            <w:pPr>
              <w:jc w:val="center"/>
              <w:rPr>
                <w:rFonts w:ascii="Calibri" w:eastAsia="Calibri" w:hAnsi="Calibri" w:cs="Calibri"/>
                <w:b/>
                <w:bCs/>
                <w:color w:val="000000"/>
                <w:sz w:val="22"/>
                <w:szCs w:val="22"/>
              </w:rPr>
            </w:pPr>
            <w:r w:rsidRPr="00276CD8">
              <w:rPr>
                <w:rFonts w:ascii="Calibri" w:eastAsia="Calibri" w:hAnsi="Calibri" w:cs="Calibri"/>
                <w:b/>
                <w:bCs/>
                <w:color w:val="000000"/>
                <w:sz w:val="22"/>
                <w:szCs w:val="22"/>
              </w:rPr>
              <w:t>1.02</w:t>
            </w:r>
          </w:p>
        </w:tc>
        <w:tc>
          <w:tcPr>
            <w:tcW w:w="960" w:type="dxa"/>
            <w:tcBorders>
              <w:top w:val="nil"/>
              <w:left w:val="nil"/>
              <w:bottom w:val="single" w:sz="4" w:space="0" w:color="000000"/>
              <w:right w:val="single" w:sz="4" w:space="0" w:color="000000"/>
            </w:tcBorders>
            <w:shd w:val="clear" w:color="auto" w:fill="auto"/>
            <w:vAlign w:val="bottom"/>
          </w:tcPr>
          <w:p w14:paraId="0000005B" w14:textId="77777777" w:rsidR="0059113C" w:rsidRPr="00276CD8" w:rsidRDefault="0059113C" w:rsidP="00F33CFA">
            <w:pPr>
              <w:jc w:val="center"/>
              <w:rPr>
                <w:rFonts w:ascii="Calibri" w:eastAsia="Calibri" w:hAnsi="Calibri" w:cs="Calibri"/>
                <w:b/>
                <w:bCs/>
                <w:color w:val="000000"/>
                <w:sz w:val="22"/>
                <w:szCs w:val="22"/>
              </w:rPr>
            </w:pPr>
            <w:r w:rsidRPr="00276CD8">
              <w:rPr>
                <w:rFonts w:ascii="Calibri" w:eastAsia="Calibri" w:hAnsi="Calibri" w:cs="Calibri"/>
                <w:b/>
                <w:bCs/>
                <w:color w:val="000000"/>
                <w:sz w:val="22"/>
                <w:szCs w:val="22"/>
              </w:rPr>
              <w:t>3.8</w:t>
            </w:r>
          </w:p>
        </w:tc>
        <w:tc>
          <w:tcPr>
            <w:tcW w:w="960" w:type="dxa"/>
            <w:tcBorders>
              <w:top w:val="nil"/>
              <w:left w:val="nil"/>
              <w:bottom w:val="single" w:sz="4" w:space="0" w:color="000000"/>
              <w:right w:val="single" w:sz="4" w:space="0" w:color="000000"/>
            </w:tcBorders>
            <w:shd w:val="clear" w:color="auto" w:fill="auto"/>
            <w:vAlign w:val="bottom"/>
          </w:tcPr>
          <w:p w14:paraId="0000005C" w14:textId="77777777" w:rsidR="0059113C" w:rsidRPr="00276CD8" w:rsidRDefault="0059113C" w:rsidP="00F33CFA">
            <w:pPr>
              <w:jc w:val="center"/>
              <w:rPr>
                <w:rFonts w:ascii="Calibri" w:eastAsia="Calibri" w:hAnsi="Calibri" w:cs="Calibri"/>
                <w:b/>
                <w:bCs/>
                <w:color w:val="000000"/>
                <w:sz w:val="22"/>
                <w:szCs w:val="22"/>
              </w:rPr>
            </w:pPr>
            <w:r w:rsidRPr="00276CD8">
              <w:rPr>
                <w:rFonts w:ascii="Calibri" w:eastAsia="Calibri" w:hAnsi="Calibri" w:cs="Calibri"/>
                <w:b/>
                <w:bCs/>
                <w:color w:val="000000"/>
                <w:sz w:val="22"/>
                <w:szCs w:val="22"/>
              </w:rPr>
              <w:t>0.00</w:t>
            </w:r>
          </w:p>
        </w:tc>
        <w:tc>
          <w:tcPr>
            <w:tcW w:w="960" w:type="dxa"/>
            <w:tcBorders>
              <w:top w:val="nil"/>
              <w:left w:val="nil"/>
              <w:bottom w:val="single" w:sz="4" w:space="0" w:color="000000"/>
              <w:right w:val="single" w:sz="4" w:space="0" w:color="000000"/>
            </w:tcBorders>
            <w:shd w:val="clear" w:color="auto" w:fill="auto"/>
            <w:vAlign w:val="bottom"/>
          </w:tcPr>
          <w:p w14:paraId="0000005D" w14:textId="77777777" w:rsidR="0059113C" w:rsidRPr="00276CD8" w:rsidRDefault="0059113C" w:rsidP="00F33CFA">
            <w:pPr>
              <w:jc w:val="center"/>
              <w:rPr>
                <w:rFonts w:ascii="Calibri" w:eastAsia="Calibri" w:hAnsi="Calibri" w:cs="Calibri"/>
                <w:b/>
                <w:bCs/>
                <w:color w:val="000000"/>
                <w:sz w:val="22"/>
                <w:szCs w:val="22"/>
              </w:rPr>
            </w:pPr>
            <w:r w:rsidRPr="00276CD8">
              <w:rPr>
                <w:rFonts w:ascii="Calibri" w:eastAsia="Calibri" w:hAnsi="Calibri" w:cs="Calibri"/>
                <w:b/>
                <w:bCs/>
                <w:color w:val="000000"/>
                <w:sz w:val="22"/>
                <w:szCs w:val="22"/>
              </w:rPr>
              <w:t>0.13</w:t>
            </w:r>
          </w:p>
        </w:tc>
        <w:tc>
          <w:tcPr>
            <w:tcW w:w="960" w:type="dxa"/>
            <w:tcBorders>
              <w:top w:val="nil"/>
              <w:left w:val="nil"/>
              <w:bottom w:val="single" w:sz="4" w:space="0" w:color="000000"/>
              <w:right w:val="single" w:sz="8" w:space="0" w:color="000000"/>
            </w:tcBorders>
            <w:shd w:val="clear" w:color="auto" w:fill="auto"/>
            <w:vAlign w:val="bottom"/>
          </w:tcPr>
          <w:p w14:paraId="0000005E" w14:textId="77777777" w:rsidR="0059113C" w:rsidRPr="00276CD8" w:rsidRDefault="0059113C" w:rsidP="00F33CFA">
            <w:pPr>
              <w:jc w:val="center"/>
              <w:rPr>
                <w:rFonts w:ascii="Calibri" w:eastAsia="Calibri" w:hAnsi="Calibri" w:cs="Calibri"/>
                <w:b/>
                <w:bCs/>
                <w:color w:val="000000"/>
                <w:sz w:val="22"/>
                <w:szCs w:val="22"/>
              </w:rPr>
            </w:pPr>
            <w:r w:rsidRPr="00276CD8">
              <w:rPr>
                <w:rFonts w:ascii="Calibri" w:eastAsia="Calibri" w:hAnsi="Calibri" w:cs="Calibri"/>
                <w:b/>
                <w:bCs/>
                <w:color w:val="000000"/>
                <w:sz w:val="22"/>
                <w:szCs w:val="22"/>
              </w:rPr>
              <w:t>0.12</w:t>
            </w:r>
          </w:p>
        </w:tc>
        <w:tc>
          <w:tcPr>
            <w:tcW w:w="1863" w:type="dxa"/>
            <w:tcBorders>
              <w:top w:val="nil"/>
              <w:left w:val="nil"/>
              <w:bottom w:val="single" w:sz="4" w:space="0" w:color="000000"/>
              <w:right w:val="single" w:sz="8" w:space="0" w:color="000000"/>
            </w:tcBorders>
          </w:tcPr>
          <w:p w14:paraId="6E6D9D1D" w14:textId="77777777" w:rsidR="0059113C" w:rsidRPr="00775645" w:rsidRDefault="0059113C" w:rsidP="00DC1B3F">
            <w:pPr>
              <w:jc w:val="both"/>
              <w:rPr>
                <w:rFonts w:ascii="Calibri" w:eastAsia="Calibri" w:hAnsi="Calibri" w:cs="Calibri"/>
                <w:color w:val="000000"/>
                <w:sz w:val="22"/>
                <w:szCs w:val="22"/>
              </w:rPr>
            </w:pPr>
          </w:p>
        </w:tc>
      </w:tr>
      <w:tr w:rsidR="0059113C" w:rsidRPr="00775645" w14:paraId="46ACC646" w14:textId="7E314D6E" w:rsidTr="00CC2450">
        <w:trPr>
          <w:trHeight w:val="300"/>
          <w:jc w:val="center"/>
        </w:trPr>
        <w:tc>
          <w:tcPr>
            <w:tcW w:w="1220" w:type="dxa"/>
            <w:tcBorders>
              <w:top w:val="nil"/>
              <w:left w:val="single" w:sz="8" w:space="0" w:color="000000"/>
              <w:bottom w:val="single" w:sz="4" w:space="0" w:color="000000"/>
              <w:right w:val="single" w:sz="4" w:space="0" w:color="000000"/>
            </w:tcBorders>
            <w:shd w:val="clear" w:color="auto" w:fill="auto"/>
            <w:vAlign w:val="center"/>
          </w:tcPr>
          <w:p w14:paraId="0000005F" w14:textId="77777777" w:rsidR="0059113C" w:rsidRPr="00DD06BD" w:rsidRDefault="0059113C" w:rsidP="00DC1B3F">
            <w:pPr>
              <w:jc w:val="both"/>
              <w:rPr>
                <w:rFonts w:ascii="Calibri" w:eastAsia="Calibri" w:hAnsi="Calibri" w:cs="Calibri"/>
                <w:b/>
                <w:bCs/>
                <w:i/>
                <w:color w:val="000000"/>
                <w:sz w:val="22"/>
                <w:szCs w:val="22"/>
              </w:rPr>
            </w:pPr>
            <w:r w:rsidRPr="00DD06BD">
              <w:rPr>
                <w:rFonts w:ascii="Calibri" w:eastAsia="Calibri" w:hAnsi="Calibri" w:cs="Calibri"/>
                <w:b/>
                <w:bCs/>
                <w:i/>
                <w:color w:val="000000"/>
                <w:sz w:val="22"/>
                <w:szCs w:val="22"/>
              </w:rPr>
              <w:t>Including</w:t>
            </w:r>
          </w:p>
        </w:tc>
        <w:tc>
          <w:tcPr>
            <w:tcW w:w="960" w:type="dxa"/>
            <w:tcBorders>
              <w:top w:val="nil"/>
              <w:left w:val="nil"/>
              <w:bottom w:val="single" w:sz="4" w:space="0" w:color="000000"/>
              <w:right w:val="single" w:sz="4" w:space="0" w:color="000000"/>
            </w:tcBorders>
            <w:shd w:val="clear" w:color="auto" w:fill="auto"/>
            <w:vAlign w:val="bottom"/>
          </w:tcPr>
          <w:p w14:paraId="00000060" w14:textId="77777777" w:rsidR="0059113C" w:rsidRPr="00DD06BD" w:rsidRDefault="0059113C" w:rsidP="00F33CFA">
            <w:pPr>
              <w:jc w:val="center"/>
              <w:rPr>
                <w:rFonts w:ascii="Calibri" w:eastAsia="Calibri" w:hAnsi="Calibri" w:cs="Calibri"/>
                <w:b/>
                <w:bCs/>
                <w:i/>
                <w:color w:val="000000"/>
                <w:sz w:val="22"/>
                <w:szCs w:val="22"/>
              </w:rPr>
            </w:pPr>
            <w:r w:rsidRPr="00DD06BD">
              <w:rPr>
                <w:rFonts w:ascii="Calibri" w:eastAsia="Calibri" w:hAnsi="Calibri" w:cs="Calibri"/>
                <w:b/>
                <w:bCs/>
                <w:i/>
                <w:color w:val="000000"/>
                <w:sz w:val="22"/>
                <w:szCs w:val="22"/>
              </w:rPr>
              <w:t>120.74</w:t>
            </w:r>
          </w:p>
        </w:tc>
        <w:tc>
          <w:tcPr>
            <w:tcW w:w="960" w:type="dxa"/>
            <w:tcBorders>
              <w:top w:val="nil"/>
              <w:left w:val="nil"/>
              <w:bottom w:val="single" w:sz="4" w:space="0" w:color="000000"/>
              <w:right w:val="single" w:sz="4" w:space="0" w:color="000000"/>
            </w:tcBorders>
            <w:shd w:val="clear" w:color="auto" w:fill="auto"/>
            <w:vAlign w:val="bottom"/>
          </w:tcPr>
          <w:p w14:paraId="00000061" w14:textId="77777777" w:rsidR="0059113C" w:rsidRPr="00DD06BD" w:rsidRDefault="0059113C" w:rsidP="00F33CFA">
            <w:pPr>
              <w:jc w:val="center"/>
              <w:rPr>
                <w:rFonts w:ascii="Calibri" w:eastAsia="Calibri" w:hAnsi="Calibri" w:cs="Calibri"/>
                <w:b/>
                <w:bCs/>
                <w:i/>
                <w:color w:val="000000"/>
                <w:sz w:val="22"/>
                <w:szCs w:val="22"/>
              </w:rPr>
            </w:pPr>
            <w:r w:rsidRPr="00DD06BD">
              <w:rPr>
                <w:rFonts w:ascii="Calibri" w:eastAsia="Calibri" w:hAnsi="Calibri" w:cs="Calibri"/>
                <w:b/>
                <w:bCs/>
                <w:i/>
                <w:color w:val="000000"/>
                <w:sz w:val="22"/>
                <w:szCs w:val="22"/>
              </w:rPr>
              <w:t>122.23</w:t>
            </w:r>
          </w:p>
        </w:tc>
        <w:tc>
          <w:tcPr>
            <w:tcW w:w="960" w:type="dxa"/>
            <w:tcBorders>
              <w:top w:val="nil"/>
              <w:left w:val="nil"/>
              <w:bottom w:val="single" w:sz="4" w:space="0" w:color="000000"/>
              <w:right w:val="single" w:sz="4" w:space="0" w:color="000000"/>
            </w:tcBorders>
            <w:shd w:val="clear" w:color="auto" w:fill="auto"/>
            <w:vAlign w:val="bottom"/>
          </w:tcPr>
          <w:p w14:paraId="00000062" w14:textId="77777777" w:rsidR="0059113C" w:rsidRPr="00DD06BD" w:rsidRDefault="0059113C" w:rsidP="00F33CFA">
            <w:pPr>
              <w:jc w:val="center"/>
              <w:rPr>
                <w:rFonts w:ascii="Calibri" w:eastAsia="Calibri" w:hAnsi="Calibri" w:cs="Calibri"/>
                <w:b/>
                <w:bCs/>
                <w:i/>
                <w:color w:val="000000"/>
                <w:sz w:val="22"/>
                <w:szCs w:val="22"/>
              </w:rPr>
            </w:pPr>
            <w:r w:rsidRPr="00DD06BD">
              <w:rPr>
                <w:rFonts w:ascii="Calibri" w:eastAsia="Calibri" w:hAnsi="Calibri" w:cs="Calibri"/>
                <w:b/>
                <w:bCs/>
                <w:i/>
                <w:color w:val="000000"/>
                <w:sz w:val="22"/>
                <w:szCs w:val="22"/>
              </w:rPr>
              <w:t>1.49</w:t>
            </w:r>
          </w:p>
        </w:tc>
        <w:tc>
          <w:tcPr>
            <w:tcW w:w="960" w:type="dxa"/>
            <w:tcBorders>
              <w:top w:val="nil"/>
              <w:left w:val="nil"/>
              <w:bottom w:val="single" w:sz="4" w:space="0" w:color="000000"/>
              <w:right w:val="single" w:sz="4" w:space="0" w:color="000000"/>
            </w:tcBorders>
            <w:shd w:val="clear" w:color="auto" w:fill="auto"/>
            <w:vAlign w:val="bottom"/>
          </w:tcPr>
          <w:p w14:paraId="00000063" w14:textId="77777777" w:rsidR="0059113C" w:rsidRPr="00DD06BD" w:rsidRDefault="0059113C" w:rsidP="00F33CFA">
            <w:pPr>
              <w:jc w:val="center"/>
              <w:rPr>
                <w:rFonts w:ascii="Calibri" w:eastAsia="Calibri" w:hAnsi="Calibri" w:cs="Calibri"/>
                <w:b/>
                <w:bCs/>
                <w:i/>
                <w:color w:val="000000"/>
                <w:sz w:val="22"/>
                <w:szCs w:val="22"/>
              </w:rPr>
            </w:pPr>
            <w:r w:rsidRPr="00DD06BD">
              <w:rPr>
                <w:rFonts w:ascii="Calibri" w:eastAsia="Calibri" w:hAnsi="Calibri" w:cs="Calibri"/>
                <w:b/>
                <w:bCs/>
                <w:i/>
                <w:color w:val="000000"/>
                <w:sz w:val="22"/>
                <w:szCs w:val="22"/>
              </w:rPr>
              <w:t>3.54</w:t>
            </w:r>
          </w:p>
        </w:tc>
        <w:tc>
          <w:tcPr>
            <w:tcW w:w="960" w:type="dxa"/>
            <w:tcBorders>
              <w:top w:val="nil"/>
              <w:left w:val="nil"/>
              <w:bottom w:val="single" w:sz="4" w:space="0" w:color="000000"/>
              <w:right w:val="single" w:sz="4" w:space="0" w:color="000000"/>
            </w:tcBorders>
            <w:shd w:val="clear" w:color="auto" w:fill="auto"/>
            <w:vAlign w:val="bottom"/>
          </w:tcPr>
          <w:p w14:paraId="00000064" w14:textId="77777777" w:rsidR="0059113C" w:rsidRPr="00DD06BD" w:rsidRDefault="0059113C" w:rsidP="00F33CFA">
            <w:pPr>
              <w:jc w:val="center"/>
              <w:rPr>
                <w:rFonts w:ascii="Calibri" w:eastAsia="Calibri" w:hAnsi="Calibri" w:cs="Calibri"/>
                <w:b/>
                <w:bCs/>
                <w:i/>
                <w:color w:val="000000"/>
                <w:sz w:val="22"/>
                <w:szCs w:val="22"/>
              </w:rPr>
            </w:pPr>
            <w:r w:rsidRPr="00DD06BD">
              <w:rPr>
                <w:rFonts w:ascii="Calibri" w:eastAsia="Calibri" w:hAnsi="Calibri" w:cs="Calibri"/>
                <w:b/>
                <w:bCs/>
                <w:i/>
                <w:color w:val="000000"/>
                <w:sz w:val="22"/>
                <w:szCs w:val="22"/>
              </w:rPr>
              <w:t>6.7</w:t>
            </w:r>
          </w:p>
        </w:tc>
        <w:tc>
          <w:tcPr>
            <w:tcW w:w="960" w:type="dxa"/>
            <w:tcBorders>
              <w:top w:val="nil"/>
              <w:left w:val="nil"/>
              <w:bottom w:val="single" w:sz="4" w:space="0" w:color="000000"/>
              <w:right w:val="single" w:sz="4" w:space="0" w:color="000000"/>
            </w:tcBorders>
            <w:shd w:val="clear" w:color="auto" w:fill="auto"/>
            <w:vAlign w:val="bottom"/>
          </w:tcPr>
          <w:p w14:paraId="00000065" w14:textId="77777777" w:rsidR="0059113C" w:rsidRPr="00DD06BD" w:rsidRDefault="0059113C" w:rsidP="00F33CFA">
            <w:pPr>
              <w:jc w:val="center"/>
              <w:rPr>
                <w:rFonts w:ascii="Calibri" w:eastAsia="Calibri" w:hAnsi="Calibri" w:cs="Calibri"/>
                <w:b/>
                <w:bCs/>
                <w:i/>
                <w:color w:val="000000"/>
                <w:sz w:val="22"/>
                <w:szCs w:val="22"/>
              </w:rPr>
            </w:pPr>
            <w:r w:rsidRPr="00DD06BD">
              <w:rPr>
                <w:rFonts w:ascii="Calibri" w:eastAsia="Calibri" w:hAnsi="Calibri" w:cs="Calibri"/>
                <w:b/>
                <w:bCs/>
                <w:i/>
                <w:color w:val="000000"/>
                <w:sz w:val="22"/>
                <w:szCs w:val="22"/>
              </w:rPr>
              <w:t>0.01</w:t>
            </w:r>
          </w:p>
        </w:tc>
        <w:tc>
          <w:tcPr>
            <w:tcW w:w="960" w:type="dxa"/>
            <w:tcBorders>
              <w:top w:val="nil"/>
              <w:left w:val="nil"/>
              <w:bottom w:val="single" w:sz="4" w:space="0" w:color="000000"/>
              <w:right w:val="single" w:sz="4" w:space="0" w:color="000000"/>
            </w:tcBorders>
            <w:shd w:val="clear" w:color="auto" w:fill="auto"/>
            <w:vAlign w:val="bottom"/>
          </w:tcPr>
          <w:p w14:paraId="00000066" w14:textId="77777777" w:rsidR="0059113C" w:rsidRPr="00DD06BD" w:rsidRDefault="0059113C" w:rsidP="00F33CFA">
            <w:pPr>
              <w:jc w:val="center"/>
              <w:rPr>
                <w:rFonts w:ascii="Calibri" w:eastAsia="Calibri" w:hAnsi="Calibri" w:cs="Calibri"/>
                <w:b/>
                <w:bCs/>
                <w:i/>
                <w:color w:val="000000"/>
                <w:sz w:val="22"/>
                <w:szCs w:val="22"/>
              </w:rPr>
            </w:pPr>
            <w:r w:rsidRPr="00DD06BD">
              <w:rPr>
                <w:rFonts w:ascii="Calibri" w:eastAsia="Calibri" w:hAnsi="Calibri" w:cs="Calibri"/>
                <w:b/>
                <w:bCs/>
                <w:i/>
                <w:color w:val="000000"/>
                <w:sz w:val="22"/>
                <w:szCs w:val="22"/>
              </w:rPr>
              <w:t>0.28</w:t>
            </w:r>
          </w:p>
        </w:tc>
        <w:tc>
          <w:tcPr>
            <w:tcW w:w="960" w:type="dxa"/>
            <w:tcBorders>
              <w:top w:val="nil"/>
              <w:left w:val="nil"/>
              <w:bottom w:val="single" w:sz="4" w:space="0" w:color="000000"/>
              <w:right w:val="single" w:sz="8" w:space="0" w:color="000000"/>
            </w:tcBorders>
            <w:shd w:val="clear" w:color="auto" w:fill="auto"/>
            <w:vAlign w:val="bottom"/>
          </w:tcPr>
          <w:p w14:paraId="00000067" w14:textId="77777777" w:rsidR="0059113C" w:rsidRPr="00DD06BD" w:rsidRDefault="0059113C" w:rsidP="00F33CFA">
            <w:pPr>
              <w:jc w:val="center"/>
              <w:rPr>
                <w:rFonts w:ascii="Calibri" w:eastAsia="Calibri" w:hAnsi="Calibri" w:cs="Calibri"/>
                <w:b/>
                <w:bCs/>
                <w:i/>
                <w:color w:val="000000"/>
                <w:sz w:val="22"/>
                <w:szCs w:val="22"/>
              </w:rPr>
            </w:pPr>
            <w:r w:rsidRPr="00DD06BD">
              <w:rPr>
                <w:rFonts w:ascii="Calibri" w:eastAsia="Calibri" w:hAnsi="Calibri" w:cs="Calibri"/>
                <w:b/>
                <w:bCs/>
                <w:i/>
                <w:color w:val="000000"/>
                <w:sz w:val="22"/>
                <w:szCs w:val="22"/>
              </w:rPr>
              <w:t>0.13</w:t>
            </w:r>
          </w:p>
        </w:tc>
        <w:tc>
          <w:tcPr>
            <w:tcW w:w="1863" w:type="dxa"/>
            <w:tcBorders>
              <w:top w:val="nil"/>
              <w:left w:val="nil"/>
              <w:bottom w:val="single" w:sz="4" w:space="0" w:color="000000"/>
              <w:right w:val="single" w:sz="8" w:space="0" w:color="000000"/>
            </w:tcBorders>
          </w:tcPr>
          <w:p w14:paraId="44746461" w14:textId="77777777" w:rsidR="0059113C" w:rsidRPr="00DD06BD" w:rsidRDefault="0059113C" w:rsidP="00DC1B3F">
            <w:pPr>
              <w:jc w:val="both"/>
              <w:rPr>
                <w:rFonts w:ascii="Calibri" w:eastAsia="Calibri" w:hAnsi="Calibri" w:cs="Calibri"/>
                <w:b/>
                <w:bCs/>
                <w:i/>
                <w:color w:val="000000"/>
                <w:sz w:val="22"/>
                <w:szCs w:val="22"/>
              </w:rPr>
            </w:pPr>
          </w:p>
        </w:tc>
      </w:tr>
      <w:tr w:rsidR="0059113C" w:rsidRPr="00775645" w14:paraId="6D3F53F4" w14:textId="403BBAF9" w:rsidTr="008C1AD5">
        <w:trPr>
          <w:trHeight w:val="300"/>
          <w:jc w:val="center"/>
        </w:trPr>
        <w:tc>
          <w:tcPr>
            <w:tcW w:w="1220" w:type="dxa"/>
            <w:tcBorders>
              <w:top w:val="nil"/>
              <w:left w:val="single" w:sz="8" w:space="0" w:color="000000"/>
              <w:bottom w:val="single" w:sz="4" w:space="0" w:color="auto"/>
              <w:right w:val="single" w:sz="4" w:space="0" w:color="000000"/>
            </w:tcBorders>
            <w:shd w:val="clear" w:color="auto" w:fill="auto"/>
            <w:vAlign w:val="center"/>
          </w:tcPr>
          <w:p w14:paraId="00000068" w14:textId="77777777" w:rsidR="0059113C" w:rsidRPr="00775645" w:rsidRDefault="0059113C" w:rsidP="00DC1B3F">
            <w:pPr>
              <w:jc w:val="both"/>
              <w:rPr>
                <w:rFonts w:ascii="Calibri" w:eastAsia="Calibri" w:hAnsi="Calibri" w:cs="Calibri"/>
                <w:color w:val="000000"/>
                <w:sz w:val="22"/>
                <w:szCs w:val="22"/>
              </w:rPr>
            </w:pPr>
            <w:r w:rsidRPr="00775645">
              <w:rPr>
                <w:rFonts w:ascii="Calibri" w:eastAsia="Calibri" w:hAnsi="Calibri" w:cs="Calibri"/>
                <w:color w:val="000000"/>
                <w:sz w:val="22"/>
                <w:szCs w:val="22"/>
              </w:rPr>
              <w:t>IC24-0008</w:t>
            </w:r>
          </w:p>
        </w:tc>
        <w:tc>
          <w:tcPr>
            <w:tcW w:w="960" w:type="dxa"/>
            <w:tcBorders>
              <w:top w:val="nil"/>
              <w:left w:val="nil"/>
              <w:bottom w:val="single" w:sz="4" w:space="0" w:color="auto"/>
              <w:right w:val="single" w:sz="4" w:space="0" w:color="000000"/>
            </w:tcBorders>
            <w:shd w:val="clear" w:color="auto" w:fill="auto"/>
            <w:vAlign w:val="bottom"/>
          </w:tcPr>
          <w:p w14:paraId="00000069" w14:textId="77777777" w:rsidR="0059113C" w:rsidRPr="00775645" w:rsidRDefault="0059113C" w:rsidP="00F33CFA">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136.55</w:t>
            </w:r>
          </w:p>
        </w:tc>
        <w:tc>
          <w:tcPr>
            <w:tcW w:w="960" w:type="dxa"/>
            <w:tcBorders>
              <w:top w:val="nil"/>
              <w:left w:val="nil"/>
              <w:bottom w:val="single" w:sz="4" w:space="0" w:color="auto"/>
              <w:right w:val="single" w:sz="4" w:space="0" w:color="000000"/>
            </w:tcBorders>
            <w:shd w:val="clear" w:color="auto" w:fill="auto"/>
            <w:vAlign w:val="bottom"/>
          </w:tcPr>
          <w:p w14:paraId="0000006A" w14:textId="77777777" w:rsidR="0059113C" w:rsidRPr="00775645" w:rsidRDefault="0059113C" w:rsidP="00F33CFA">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146.52</w:t>
            </w:r>
          </w:p>
        </w:tc>
        <w:tc>
          <w:tcPr>
            <w:tcW w:w="960" w:type="dxa"/>
            <w:tcBorders>
              <w:top w:val="nil"/>
              <w:left w:val="nil"/>
              <w:bottom w:val="single" w:sz="4" w:space="0" w:color="auto"/>
              <w:right w:val="single" w:sz="4" w:space="0" w:color="000000"/>
            </w:tcBorders>
            <w:shd w:val="clear" w:color="auto" w:fill="auto"/>
            <w:vAlign w:val="bottom"/>
          </w:tcPr>
          <w:p w14:paraId="0000006B" w14:textId="77777777" w:rsidR="0059113C" w:rsidRPr="00775645" w:rsidRDefault="0059113C" w:rsidP="00F33CFA">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9.97</w:t>
            </w:r>
          </w:p>
        </w:tc>
        <w:tc>
          <w:tcPr>
            <w:tcW w:w="960" w:type="dxa"/>
            <w:tcBorders>
              <w:top w:val="nil"/>
              <w:left w:val="nil"/>
              <w:bottom w:val="single" w:sz="4" w:space="0" w:color="auto"/>
              <w:right w:val="single" w:sz="4" w:space="0" w:color="000000"/>
            </w:tcBorders>
            <w:shd w:val="clear" w:color="auto" w:fill="auto"/>
            <w:vAlign w:val="bottom"/>
          </w:tcPr>
          <w:p w14:paraId="0000006C" w14:textId="77777777" w:rsidR="0059113C" w:rsidRPr="00775645" w:rsidRDefault="0059113C" w:rsidP="00F33CFA">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0.76</w:t>
            </w:r>
          </w:p>
        </w:tc>
        <w:tc>
          <w:tcPr>
            <w:tcW w:w="960" w:type="dxa"/>
            <w:tcBorders>
              <w:top w:val="nil"/>
              <w:left w:val="nil"/>
              <w:bottom w:val="single" w:sz="4" w:space="0" w:color="auto"/>
              <w:right w:val="single" w:sz="4" w:space="0" w:color="000000"/>
            </w:tcBorders>
            <w:shd w:val="clear" w:color="auto" w:fill="auto"/>
            <w:vAlign w:val="bottom"/>
          </w:tcPr>
          <w:p w14:paraId="0000006D" w14:textId="77777777" w:rsidR="0059113C" w:rsidRPr="00775645" w:rsidRDefault="0059113C" w:rsidP="00F33CFA">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7.5</w:t>
            </w:r>
          </w:p>
        </w:tc>
        <w:tc>
          <w:tcPr>
            <w:tcW w:w="960" w:type="dxa"/>
            <w:tcBorders>
              <w:top w:val="nil"/>
              <w:left w:val="nil"/>
              <w:bottom w:val="single" w:sz="4" w:space="0" w:color="auto"/>
              <w:right w:val="single" w:sz="4" w:space="0" w:color="000000"/>
            </w:tcBorders>
            <w:shd w:val="clear" w:color="auto" w:fill="auto"/>
            <w:vAlign w:val="bottom"/>
          </w:tcPr>
          <w:p w14:paraId="0000006E" w14:textId="77777777" w:rsidR="0059113C" w:rsidRPr="00775645" w:rsidRDefault="0059113C" w:rsidP="00F33CFA">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0.01</w:t>
            </w:r>
          </w:p>
        </w:tc>
        <w:tc>
          <w:tcPr>
            <w:tcW w:w="960" w:type="dxa"/>
            <w:tcBorders>
              <w:top w:val="nil"/>
              <w:left w:val="nil"/>
              <w:bottom w:val="single" w:sz="4" w:space="0" w:color="auto"/>
              <w:right w:val="single" w:sz="4" w:space="0" w:color="000000"/>
            </w:tcBorders>
            <w:shd w:val="clear" w:color="auto" w:fill="auto"/>
            <w:vAlign w:val="bottom"/>
          </w:tcPr>
          <w:p w14:paraId="0000006F" w14:textId="77777777" w:rsidR="0059113C" w:rsidRPr="00775645" w:rsidRDefault="0059113C" w:rsidP="00F33CFA">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0.13</w:t>
            </w:r>
          </w:p>
        </w:tc>
        <w:tc>
          <w:tcPr>
            <w:tcW w:w="960" w:type="dxa"/>
            <w:tcBorders>
              <w:top w:val="nil"/>
              <w:left w:val="nil"/>
              <w:bottom w:val="single" w:sz="4" w:space="0" w:color="auto"/>
              <w:right w:val="single" w:sz="8" w:space="0" w:color="000000"/>
            </w:tcBorders>
            <w:shd w:val="clear" w:color="auto" w:fill="auto"/>
            <w:vAlign w:val="bottom"/>
          </w:tcPr>
          <w:p w14:paraId="00000070" w14:textId="77777777" w:rsidR="0059113C" w:rsidRPr="00775645" w:rsidRDefault="0059113C" w:rsidP="00F33CFA">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0.16</w:t>
            </w:r>
          </w:p>
        </w:tc>
        <w:tc>
          <w:tcPr>
            <w:tcW w:w="1863" w:type="dxa"/>
            <w:tcBorders>
              <w:top w:val="nil"/>
              <w:left w:val="nil"/>
              <w:bottom w:val="single" w:sz="4" w:space="0" w:color="auto"/>
              <w:right w:val="single" w:sz="8" w:space="0" w:color="000000"/>
            </w:tcBorders>
          </w:tcPr>
          <w:p w14:paraId="4E80C536" w14:textId="77777777" w:rsidR="0059113C" w:rsidRPr="00775645" w:rsidRDefault="0059113C" w:rsidP="00DC1B3F">
            <w:pPr>
              <w:jc w:val="both"/>
              <w:rPr>
                <w:rFonts w:ascii="Calibri" w:eastAsia="Calibri" w:hAnsi="Calibri" w:cs="Calibri"/>
                <w:color w:val="000000"/>
                <w:sz w:val="22"/>
                <w:szCs w:val="22"/>
              </w:rPr>
            </w:pPr>
          </w:p>
        </w:tc>
      </w:tr>
      <w:tr w:rsidR="008C1AD5" w:rsidRPr="00775645" w14:paraId="743CAADE" w14:textId="77777777" w:rsidTr="008C1AD5">
        <w:trPr>
          <w:trHeight w:val="300"/>
          <w:jc w:val="center"/>
        </w:trPr>
        <w:tc>
          <w:tcPr>
            <w:tcW w:w="1220" w:type="dxa"/>
            <w:tcBorders>
              <w:top w:val="single" w:sz="4" w:space="0" w:color="auto"/>
              <w:left w:val="single" w:sz="4" w:space="0" w:color="auto"/>
              <w:bottom w:val="single" w:sz="4" w:space="0" w:color="auto"/>
              <w:right w:val="single" w:sz="4" w:space="0" w:color="auto"/>
            </w:tcBorders>
            <w:shd w:val="clear" w:color="auto" w:fill="595959" w:themeFill="text1" w:themeFillTint="A6"/>
            <w:vAlign w:val="bottom"/>
          </w:tcPr>
          <w:p w14:paraId="5E862E14" w14:textId="11220E12" w:rsidR="008C1AD5" w:rsidRPr="00775645" w:rsidRDefault="008C1AD5" w:rsidP="008C1AD5">
            <w:pPr>
              <w:jc w:val="center"/>
              <w:rPr>
                <w:rFonts w:ascii="Calibri" w:eastAsia="Calibri" w:hAnsi="Calibri" w:cs="Calibri"/>
                <w:color w:val="000000"/>
                <w:sz w:val="22"/>
                <w:szCs w:val="22"/>
              </w:rPr>
            </w:pPr>
            <w:r w:rsidRPr="00AC1115">
              <w:rPr>
                <w:rFonts w:ascii="Calibri" w:eastAsia="Calibri" w:hAnsi="Calibri" w:cs="Calibri"/>
                <w:b/>
                <w:bCs/>
                <w:color w:val="FFFFFF" w:themeColor="background1"/>
                <w:sz w:val="22"/>
                <w:szCs w:val="22"/>
              </w:rPr>
              <w:t>Hole</w:t>
            </w:r>
          </w:p>
        </w:tc>
        <w:tc>
          <w:tcPr>
            <w:tcW w:w="960" w:type="dxa"/>
            <w:tcBorders>
              <w:top w:val="single" w:sz="4" w:space="0" w:color="auto"/>
              <w:left w:val="single" w:sz="4" w:space="0" w:color="auto"/>
              <w:bottom w:val="single" w:sz="4" w:space="0" w:color="auto"/>
              <w:right w:val="single" w:sz="4" w:space="0" w:color="auto"/>
            </w:tcBorders>
            <w:shd w:val="clear" w:color="auto" w:fill="595959" w:themeFill="text1" w:themeFillTint="A6"/>
            <w:vAlign w:val="bottom"/>
          </w:tcPr>
          <w:p w14:paraId="5CA2B0D2" w14:textId="62828262" w:rsidR="008C1AD5" w:rsidRPr="00775645" w:rsidRDefault="008C1AD5" w:rsidP="008C1AD5">
            <w:pPr>
              <w:jc w:val="center"/>
              <w:rPr>
                <w:rFonts w:ascii="Calibri" w:eastAsia="Calibri" w:hAnsi="Calibri" w:cs="Calibri"/>
                <w:color w:val="000000"/>
                <w:sz w:val="22"/>
                <w:szCs w:val="22"/>
              </w:rPr>
            </w:pPr>
            <w:r w:rsidRPr="00AC1115">
              <w:rPr>
                <w:rFonts w:ascii="Calibri" w:eastAsia="Calibri" w:hAnsi="Calibri" w:cs="Calibri"/>
                <w:b/>
                <w:bCs/>
                <w:color w:val="FFFFFF" w:themeColor="background1"/>
                <w:sz w:val="22"/>
                <w:szCs w:val="22"/>
              </w:rPr>
              <w:t>From (m)</w:t>
            </w:r>
          </w:p>
        </w:tc>
        <w:tc>
          <w:tcPr>
            <w:tcW w:w="960" w:type="dxa"/>
            <w:tcBorders>
              <w:top w:val="single" w:sz="4" w:space="0" w:color="auto"/>
              <w:left w:val="single" w:sz="4" w:space="0" w:color="auto"/>
              <w:bottom w:val="single" w:sz="4" w:space="0" w:color="auto"/>
              <w:right w:val="single" w:sz="4" w:space="0" w:color="auto"/>
            </w:tcBorders>
            <w:shd w:val="clear" w:color="auto" w:fill="595959" w:themeFill="text1" w:themeFillTint="A6"/>
            <w:vAlign w:val="bottom"/>
          </w:tcPr>
          <w:p w14:paraId="43D0CC22" w14:textId="35680B81" w:rsidR="008C1AD5" w:rsidRDefault="008C1AD5" w:rsidP="008C1AD5">
            <w:pPr>
              <w:jc w:val="center"/>
              <w:rPr>
                <w:rFonts w:ascii="Calibri" w:eastAsia="Calibri" w:hAnsi="Calibri" w:cs="Calibri"/>
                <w:b/>
                <w:bCs/>
                <w:color w:val="FFFFFF" w:themeColor="background1"/>
                <w:sz w:val="22"/>
                <w:szCs w:val="22"/>
              </w:rPr>
            </w:pPr>
            <w:r w:rsidRPr="00AC1115">
              <w:rPr>
                <w:rFonts w:ascii="Calibri" w:eastAsia="Calibri" w:hAnsi="Calibri" w:cs="Calibri"/>
                <w:b/>
                <w:bCs/>
                <w:color w:val="FFFFFF" w:themeColor="background1"/>
                <w:sz w:val="22"/>
                <w:szCs w:val="22"/>
              </w:rPr>
              <w:t>To</w:t>
            </w:r>
          </w:p>
          <w:p w14:paraId="68665648" w14:textId="3C3408B9" w:rsidR="008C1AD5" w:rsidRPr="00775645" w:rsidRDefault="008C1AD5" w:rsidP="008C1AD5">
            <w:pPr>
              <w:jc w:val="center"/>
              <w:rPr>
                <w:rFonts w:ascii="Calibri" w:eastAsia="Calibri" w:hAnsi="Calibri" w:cs="Calibri"/>
                <w:color w:val="000000"/>
                <w:sz w:val="22"/>
                <w:szCs w:val="22"/>
              </w:rPr>
            </w:pPr>
            <w:r w:rsidRPr="00AC1115">
              <w:rPr>
                <w:rFonts w:ascii="Calibri" w:eastAsia="Calibri" w:hAnsi="Calibri" w:cs="Calibri"/>
                <w:b/>
                <w:bCs/>
                <w:color w:val="FFFFFF" w:themeColor="background1"/>
                <w:sz w:val="22"/>
                <w:szCs w:val="22"/>
              </w:rPr>
              <w:t>(m)</w:t>
            </w:r>
          </w:p>
        </w:tc>
        <w:tc>
          <w:tcPr>
            <w:tcW w:w="960" w:type="dxa"/>
            <w:tcBorders>
              <w:top w:val="single" w:sz="4" w:space="0" w:color="auto"/>
              <w:left w:val="single" w:sz="4" w:space="0" w:color="auto"/>
              <w:bottom w:val="single" w:sz="4" w:space="0" w:color="auto"/>
              <w:right w:val="single" w:sz="4" w:space="0" w:color="auto"/>
            </w:tcBorders>
            <w:shd w:val="clear" w:color="auto" w:fill="595959" w:themeFill="text1" w:themeFillTint="A6"/>
            <w:vAlign w:val="bottom"/>
          </w:tcPr>
          <w:p w14:paraId="3908FADF" w14:textId="333F68EA" w:rsidR="008C1AD5" w:rsidRPr="00775645" w:rsidRDefault="008C1AD5" w:rsidP="008C1AD5">
            <w:pPr>
              <w:jc w:val="center"/>
              <w:rPr>
                <w:rFonts w:ascii="Calibri" w:eastAsia="Calibri" w:hAnsi="Calibri" w:cs="Calibri"/>
                <w:color w:val="000000"/>
                <w:sz w:val="22"/>
                <w:szCs w:val="22"/>
              </w:rPr>
            </w:pPr>
            <w:r w:rsidRPr="00AC1115">
              <w:rPr>
                <w:rFonts w:ascii="Calibri" w:eastAsia="Calibri" w:hAnsi="Calibri" w:cs="Calibri"/>
                <w:b/>
                <w:bCs/>
                <w:color w:val="FFFFFF" w:themeColor="background1"/>
                <w:sz w:val="22"/>
                <w:szCs w:val="22"/>
              </w:rPr>
              <w:t>Length</w:t>
            </w:r>
          </w:p>
        </w:tc>
        <w:tc>
          <w:tcPr>
            <w:tcW w:w="960" w:type="dxa"/>
            <w:tcBorders>
              <w:top w:val="single" w:sz="4" w:space="0" w:color="auto"/>
              <w:left w:val="single" w:sz="4" w:space="0" w:color="auto"/>
              <w:bottom w:val="single" w:sz="4" w:space="0" w:color="auto"/>
              <w:right w:val="single" w:sz="4" w:space="0" w:color="auto"/>
            </w:tcBorders>
            <w:shd w:val="clear" w:color="auto" w:fill="595959" w:themeFill="text1" w:themeFillTint="A6"/>
            <w:vAlign w:val="bottom"/>
          </w:tcPr>
          <w:p w14:paraId="288D1A60" w14:textId="22A8AC55" w:rsidR="008C1AD5" w:rsidRPr="00775645" w:rsidRDefault="008C1AD5" w:rsidP="008C1AD5">
            <w:pPr>
              <w:jc w:val="center"/>
              <w:rPr>
                <w:rFonts w:ascii="Calibri" w:eastAsia="Calibri" w:hAnsi="Calibri" w:cs="Calibri"/>
                <w:color w:val="000000"/>
                <w:sz w:val="22"/>
                <w:szCs w:val="22"/>
              </w:rPr>
            </w:pPr>
            <w:r w:rsidRPr="00AC1115">
              <w:rPr>
                <w:rFonts w:ascii="Calibri" w:eastAsia="Calibri" w:hAnsi="Calibri" w:cs="Calibri"/>
                <w:b/>
                <w:bCs/>
                <w:color w:val="FFFFFF" w:themeColor="background1"/>
                <w:sz w:val="22"/>
                <w:szCs w:val="22"/>
              </w:rPr>
              <w:t>Au (g/t)</w:t>
            </w:r>
          </w:p>
        </w:tc>
        <w:tc>
          <w:tcPr>
            <w:tcW w:w="960" w:type="dxa"/>
            <w:tcBorders>
              <w:top w:val="single" w:sz="4" w:space="0" w:color="auto"/>
              <w:left w:val="single" w:sz="4" w:space="0" w:color="auto"/>
              <w:bottom w:val="single" w:sz="4" w:space="0" w:color="auto"/>
              <w:right w:val="single" w:sz="4" w:space="0" w:color="auto"/>
            </w:tcBorders>
            <w:shd w:val="clear" w:color="auto" w:fill="595959" w:themeFill="text1" w:themeFillTint="A6"/>
            <w:vAlign w:val="bottom"/>
          </w:tcPr>
          <w:p w14:paraId="483994CA" w14:textId="3BE7EBC1" w:rsidR="008C1AD5" w:rsidRPr="00775645" w:rsidRDefault="008C1AD5" w:rsidP="008C1AD5">
            <w:pPr>
              <w:jc w:val="center"/>
              <w:rPr>
                <w:rFonts w:ascii="Calibri" w:eastAsia="Calibri" w:hAnsi="Calibri" w:cs="Calibri"/>
                <w:color w:val="000000"/>
                <w:sz w:val="22"/>
                <w:szCs w:val="22"/>
              </w:rPr>
            </w:pPr>
            <w:r w:rsidRPr="00AC1115">
              <w:rPr>
                <w:rFonts w:ascii="Calibri" w:eastAsia="Calibri" w:hAnsi="Calibri" w:cs="Calibri"/>
                <w:b/>
                <w:bCs/>
                <w:color w:val="FFFFFF" w:themeColor="background1"/>
                <w:sz w:val="22"/>
                <w:szCs w:val="22"/>
              </w:rPr>
              <w:t>Ag (g/t)</w:t>
            </w:r>
          </w:p>
        </w:tc>
        <w:tc>
          <w:tcPr>
            <w:tcW w:w="960" w:type="dxa"/>
            <w:tcBorders>
              <w:top w:val="single" w:sz="4" w:space="0" w:color="auto"/>
              <w:left w:val="single" w:sz="4" w:space="0" w:color="auto"/>
              <w:bottom w:val="single" w:sz="4" w:space="0" w:color="auto"/>
              <w:right w:val="single" w:sz="4" w:space="0" w:color="auto"/>
            </w:tcBorders>
            <w:shd w:val="clear" w:color="auto" w:fill="595959" w:themeFill="text1" w:themeFillTint="A6"/>
            <w:vAlign w:val="bottom"/>
          </w:tcPr>
          <w:p w14:paraId="640DE0E6" w14:textId="4B4C31C4" w:rsidR="008C1AD5" w:rsidRPr="00775645" w:rsidRDefault="008C1AD5" w:rsidP="008C1AD5">
            <w:pPr>
              <w:jc w:val="center"/>
              <w:rPr>
                <w:rFonts w:ascii="Calibri" w:eastAsia="Calibri" w:hAnsi="Calibri" w:cs="Calibri"/>
                <w:color w:val="000000"/>
                <w:sz w:val="22"/>
                <w:szCs w:val="22"/>
              </w:rPr>
            </w:pPr>
            <w:r w:rsidRPr="00AC1115">
              <w:rPr>
                <w:rFonts w:ascii="Calibri" w:eastAsia="Calibri" w:hAnsi="Calibri" w:cs="Calibri"/>
                <w:b/>
                <w:bCs/>
                <w:color w:val="FFFFFF" w:themeColor="background1"/>
                <w:sz w:val="22"/>
                <w:szCs w:val="22"/>
              </w:rPr>
              <w:t>Cu (pct)</w:t>
            </w:r>
          </w:p>
        </w:tc>
        <w:tc>
          <w:tcPr>
            <w:tcW w:w="960" w:type="dxa"/>
            <w:tcBorders>
              <w:top w:val="single" w:sz="4" w:space="0" w:color="auto"/>
              <w:left w:val="single" w:sz="4" w:space="0" w:color="auto"/>
              <w:bottom w:val="single" w:sz="4" w:space="0" w:color="auto"/>
              <w:right w:val="single" w:sz="4" w:space="0" w:color="auto"/>
            </w:tcBorders>
            <w:shd w:val="clear" w:color="auto" w:fill="595959" w:themeFill="text1" w:themeFillTint="A6"/>
            <w:vAlign w:val="bottom"/>
          </w:tcPr>
          <w:p w14:paraId="0379B764" w14:textId="451E0033" w:rsidR="008C1AD5" w:rsidRPr="00775645" w:rsidRDefault="008C1AD5" w:rsidP="008C1AD5">
            <w:pPr>
              <w:jc w:val="center"/>
              <w:rPr>
                <w:rFonts w:ascii="Calibri" w:eastAsia="Calibri" w:hAnsi="Calibri" w:cs="Calibri"/>
                <w:color w:val="000000"/>
                <w:sz w:val="22"/>
                <w:szCs w:val="22"/>
              </w:rPr>
            </w:pPr>
            <w:r w:rsidRPr="00AC1115">
              <w:rPr>
                <w:rFonts w:ascii="Calibri" w:eastAsia="Calibri" w:hAnsi="Calibri" w:cs="Calibri"/>
                <w:b/>
                <w:bCs/>
                <w:color w:val="FFFFFF" w:themeColor="background1"/>
                <w:sz w:val="22"/>
                <w:szCs w:val="22"/>
              </w:rPr>
              <w:t>Pb (pct)</w:t>
            </w:r>
          </w:p>
        </w:tc>
        <w:tc>
          <w:tcPr>
            <w:tcW w:w="960" w:type="dxa"/>
            <w:tcBorders>
              <w:top w:val="single" w:sz="4" w:space="0" w:color="auto"/>
              <w:left w:val="single" w:sz="4" w:space="0" w:color="auto"/>
              <w:bottom w:val="single" w:sz="4" w:space="0" w:color="auto"/>
              <w:right w:val="single" w:sz="4" w:space="0" w:color="auto"/>
            </w:tcBorders>
            <w:shd w:val="clear" w:color="auto" w:fill="595959" w:themeFill="text1" w:themeFillTint="A6"/>
            <w:vAlign w:val="bottom"/>
          </w:tcPr>
          <w:p w14:paraId="6F7D3704" w14:textId="2AFA6FC2" w:rsidR="008C1AD5" w:rsidRPr="00775645" w:rsidRDefault="008C1AD5" w:rsidP="008C1AD5">
            <w:pPr>
              <w:jc w:val="center"/>
              <w:rPr>
                <w:rFonts w:ascii="Calibri" w:eastAsia="Calibri" w:hAnsi="Calibri" w:cs="Calibri"/>
                <w:color w:val="000000"/>
                <w:sz w:val="22"/>
                <w:szCs w:val="22"/>
              </w:rPr>
            </w:pPr>
            <w:r w:rsidRPr="00AC1115">
              <w:rPr>
                <w:rFonts w:ascii="Calibri" w:eastAsia="Calibri" w:hAnsi="Calibri" w:cs="Calibri"/>
                <w:b/>
                <w:bCs/>
                <w:color w:val="FFFFFF" w:themeColor="background1"/>
                <w:sz w:val="22"/>
                <w:szCs w:val="22"/>
              </w:rPr>
              <w:t>Zn (pct)</w:t>
            </w:r>
          </w:p>
        </w:tc>
        <w:tc>
          <w:tcPr>
            <w:tcW w:w="1863" w:type="dxa"/>
            <w:tcBorders>
              <w:top w:val="single" w:sz="4" w:space="0" w:color="auto"/>
              <w:left w:val="single" w:sz="4" w:space="0" w:color="auto"/>
              <w:bottom w:val="single" w:sz="4" w:space="0" w:color="auto"/>
              <w:right w:val="single" w:sz="4" w:space="0" w:color="auto"/>
            </w:tcBorders>
            <w:shd w:val="clear" w:color="auto" w:fill="595959" w:themeFill="text1" w:themeFillTint="A6"/>
          </w:tcPr>
          <w:p w14:paraId="31B47D6E" w14:textId="77777777" w:rsidR="008C1AD5" w:rsidRPr="00775645" w:rsidRDefault="008C1AD5" w:rsidP="008C1AD5">
            <w:pPr>
              <w:jc w:val="both"/>
              <w:rPr>
                <w:rFonts w:ascii="Calibri" w:eastAsia="Calibri" w:hAnsi="Calibri" w:cs="Calibri"/>
                <w:color w:val="000000"/>
                <w:sz w:val="22"/>
                <w:szCs w:val="22"/>
              </w:rPr>
            </w:pPr>
          </w:p>
        </w:tc>
      </w:tr>
      <w:tr w:rsidR="008C1AD5" w:rsidRPr="00775645" w14:paraId="3184A064" w14:textId="3D1A91E4" w:rsidTr="008C1AD5">
        <w:trPr>
          <w:trHeight w:val="300"/>
          <w:jc w:val="center"/>
        </w:trPr>
        <w:tc>
          <w:tcPr>
            <w:tcW w:w="1220" w:type="dxa"/>
            <w:tcBorders>
              <w:top w:val="single" w:sz="4" w:space="0" w:color="auto"/>
              <w:left w:val="single" w:sz="8" w:space="0" w:color="000000"/>
              <w:bottom w:val="single" w:sz="4" w:space="0" w:color="000000"/>
              <w:right w:val="single" w:sz="4" w:space="0" w:color="000000"/>
            </w:tcBorders>
            <w:shd w:val="clear" w:color="auto" w:fill="auto"/>
            <w:vAlign w:val="center"/>
          </w:tcPr>
          <w:p w14:paraId="00000071" w14:textId="77777777" w:rsidR="008C1AD5" w:rsidRPr="00775645" w:rsidRDefault="008C1AD5" w:rsidP="008C1AD5">
            <w:pPr>
              <w:jc w:val="both"/>
              <w:rPr>
                <w:rFonts w:ascii="Calibri" w:eastAsia="Calibri" w:hAnsi="Calibri" w:cs="Calibri"/>
                <w:color w:val="000000"/>
                <w:sz w:val="22"/>
                <w:szCs w:val="22"/>
              </w:rPr>
            </w:pPr>
            <w:r w:rsidRPr="00775645">
              <w:rPr>
                <w:rFonts w:ascii="Calibri" w:eastAsia="Calibri" w:hAnsi="Calibri" w:cs="Calibri"/>
                <w:color w:val="000000"/>
                <w:sz w:val="22"/>
                <w:szCs w:val="22"/>
              </w:rPr>
              <w:t>IC24-0008</w:t>
            </w:r>
          </w:p>
        </w:tc>
        <w:tc>
          <w:tcPr>
            <w:tcW w:w="960" w:type="dxa"/>
            <w:tcBorders>
              <w:top w:val="single" w:sz="4" w:space="0" w:color="auto"/>
              <w:left w:val="nil"/>
              <w:bottom w:val="single" w:sz="4" w:space="0" w:color="000000"/>
              <w:right w:val="single" w:sz="4" w:space="0" w:color="000000"/>
            </w:tcBorders>
            <w:shd w:val="clear" w:color="auto" w:fill="auto"/>
            <w:vAlign w:val="bottom"/>
          </w:tcPr>
          <w:p w14:paraId="00000072"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258.47</w:t>
            </w:r>
          </w:p>
        </w:tc>
        <w:tc>
          <w:tcPr>
            <w:tcW w:w="960" w:type="dxa"/>
            <w:tcBorders>
              <w:top w:val="single" w:sz="4" w:space="0" w:color="auto"/>
              <w:left w:val="nil"/>
              <w:bottom w:val="single" w:sz="4" w:space="0" w:color="000000"/>
              <w:right w:val="single" w:sz="4" w:space="0" w:color="000000"/>
            </w:tcBorders>
            <w:shd w:val="clear" w:color="auto" w:fill="auto"/>
            <w:vAlign w:val="bottom"/>
          </w:tcPr>
          <w:p w14:paraId="00000073"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262.45</w:t>
            </w:r>
          </w:p>
        </w:tc>
        <w:tc>
          <w:tcPr>
            <w:tcW w:w="960" w:type="dxa"/>
            <w:tcBorders>
              <w:top w:val="single" w:sz="4" w:space="0" w:color="auto"/>
              <w:left w:val="nil"/>
              <w:bottom w:val="single" w:sz="4" w:space="0" w:color="000000"/>
              <w:right w:val="single" w:sz="4" w:space="0" w:color="000000"/>
            </w:tcBorders>
            <w:shd w:val="clear" w:color="auto" w:fill="auto"/>
            <w:vAlign w:val="bottom"/>
          </w:tcPr>
          <w:p w14:paraId="00000074"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3.98</w:t>
            </w:r>
          </w:p>
        </w:tc>
        <w:tc>
          <w:tcPr>
            <w:tcW w:w="960" w:type="dxa"/>
            <w:tcBorders>
              <w:top w:val="single" w:sz="4" w:space="0" w:color="auto"/>
              <w:left w:val="nil"/>
              <w:bottom w:val="single" w:sz="4" w:space="0" w:color="000000"/>
              <w:right w:val="single" w:sz="4" w:space="0" w:color="000000"/>
            </w:tcBorders>
            <w:shd w:val="clear" w:color="auto" w:fill="auto"/>
            <w:vAlign w:val="bottom"/>
          </w:tcPr>
          <w:p w14:paraId="00000075"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0.10</w:t>
            </w:r>
          </w:p>
        </w:tc>
        <w:tc>
          <w:tcPr>
            <w:tcW w:w="960" w:type="dxa"/>
            <w:tcBorders>
              <w:top w:val="single" w:sz="4" w:space="0" w:color="auto"/>
              <w:left w:val="nil"/>
              <w:bottom w:val="single" w:sz="4" w:space="0" w:color="000000"/>
              <w:right w:val="single" w:sz="4" w:space="0" w:color="000000"/>
            </w:tcBorders>
            <w:shd w:val="clear" w:color="auto" w:fill="auto"/>
            <w:vAlign w:val="bottom"/>
          </w:tcPr>
          <w:p w14:paraId="00000076"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2.9</w:t>
            </w:r>
          </w:p>
        </w:tc>
        <w:tc>
          <w:tcPr>
            <w:tcW w:w="960" w:type="dxa"/>
            <w:tcBorders>
              <w:top w:val="single" w:sz="4" w:space="0" w:color="auto"/>
              <w:left w:val="nil"/>
              <w:bottom w:val="single" w:sz="4" w:space="0" w:color="000000"/>
              <w:right w:val="single" w:sz="4" w:space="0" w:color="000000"/>
            </w:tcBorders>
            <w:shd w:val="clear" w:color="auto" w:fill="auto"/>
            <w:vAlign w:val="bottom"/>
          </w:tcPr>
          <w:p w14:paraId="00000077"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0.08</w:t>
            </w:r>
          </w:p>
        </w:tc>
        <w:tc>
          <w:tcPr>
            <w:tcW w:w="960" w:type="dxa"/>
            <w:tcBorders>
              <w:top w:val="single" w:sz="4" w:space="0" w:color="auto"/>
              <w:left w:val="nil"/>
              <w:bottom w:val="single" w:sz="4" w:space="0" w:color="000000"/>
              <w:right w:val="single" w:sz="4" w:space="0" w:color="000000"/>
            </w:tcBorders>
            <w:shd w:val="clear" w:color="auto" w:fill="auto"/>
            <w:vAlign w:val="bottom"/>
          </w:tcPr>
          <w:p w14:paraId="00000078"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2.56</w:t>
            </w:r>
          </w:p>
        </w:tc>
        <w:tc>
          <w:tcPr>
            <w:tcW w:w="960" w:type="dxa"/>
            <w:tcBorders>
              <w:top w:val="single" w:sz="4" w:space="0" w:color="auto"/>
              <w:left w:val="nil"/>
              <w:bottom w:val="single" w:sz="4" w:space="0" w:color="000000"/>
              <w:right w:val="single" w:sz="8" w:space="0" w:color="000000"/>
            </w:tcBorders>
            <w:shd w:val="clear" w:color="auto" w:fill="auto"/>
            <w:vAlign w:val="bottom"/>
          </w:tcPr>
          <w:p w14:paraId="00000079"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0.83</w:t>
            </w:r>
          </w:p>
        </w:tc>
        <w:tc>
          <w:tcPr>
            <w:tcW w:w="1863" w:type="dxa"/>
            <w:tcBorders>
              <w:top w:val="single" w:sz="4" w:space="0" w:color="auto"/>
              <w:left w:val="nil"/>
              <w:bottom w:val="single" w:sz="4" w:space="0" w:color="000000"/>
              <w:right w:val="single" w:sz="8" w:space="0" w:color="000000"/>
            </w:tcBorders>
          </w:tcPr>
          <w:p w14:paraId="3F5BB989" w14:textId="77777777" w:rsidR="008C1AD5" w:rsidRPr="00775645" w:rsidRDefault="008C1AD5" w:rsidP="008C1AD5">
            <w:pPr>
              <w:jc w:val="both"/>
              <w:rPr>
                <w:rFonts w:ascii="Calibri" w:eastAsia="Calibri" w:hAnsi="Calibri" w:cs="Calibri"/>
                <w:color w:val="000000"/>
                <w:sz w:val="22"/>
                <w:szCs w:val="22"/>
              </w:rPr>
            </w:pPr>
          </w:p>
        </w:tc>
      </w:tr>
      <w:tr w:rsidR="008C1AD5" w:rsidRPr="00775645" w14:paraId="4809F3C5" w14:textId="3CE99137" w:rsidTr="00CC2450">
        <w:trPr>
          <w:trHeight w:val="315"/>
          <w:jc w:val="center"/>
        </w:trPr>
        <w:tc>
          <w:tcPr>
            <w:tcW w:w="1220" w:type="dxa"/>
            <w:tcBorders>
              <w:top w:val="nil"/>
              <w:left w:val="single" w:sz="8" w:space="0" w:color="000000"/>
              <w:bottom w:val="single" w:sz="8" w:space="0" w:color="000000"/>
              <w:right w:val="single" w:sz="4" w:space="0" w:color="000000"/>
            </w:tcBorders>
            <w:shd w:val="clear" w:color="auto" w:fill="auto"/>
            <w:vAlign w:val="center"/>
          </w:tcPr>
          <w:p w14:paraId="0000007A" w14:textId="77777777" w:rsidR="008C1AD5" w:rsidRPr="00775645" w:rsidRDefault="008C1AD5" w:rsidP="008C1AD5">
            <w:pPr>
              <w:jc w:val="both"/>
              <w:rPr>
                <w:rFonts w:ascii="Calibri" w:eastAsia="Calibri" w:hAnsi="Calibri" w:cs="Calibri"/>
                <w:color w:val="000000"/>
                <w:sz w:val="22"/>
                <w:szCs w:val="22"/>
              </w:rPr>
            </w:pPr>
            <w:r w:rsidRPr="00775645">
              <w:rPr>
                <w:rFonts w:ascii="Calibri" w:eastAsia="Calibri" w:hAnsi="Calibri" w:cs="Calibri"/>
                <w:color w:val="000000"/>
                <w:sz w:val="22"/>
                <w:szCs w:val="22"/>
              </w:rPr>
              <w:t>IC24-0008</w:t>
            </w:r>
          </w:p>
        </w:tc>
        <w:tc>
          <w:tcPr>
            <w:tcW w:w="960" w:type="dxa"/>
            <w:tcBorders>
              <w:top w:val="nil"/>
              <w:left w:val="nil"/>
              <w:bottom w:val="single" w:sz="4" w:space="0" w:color="auto"/>
              <w:right w:val="single" w:sz="4" w:space="0" w:color="000000"/>
            </w:tcBorders>
            <w:shd w:val="clear" w:color="auto" w:fill="auto"/>
            <w:vAlign w:val="bottom"/>
          </w:tcPr>
          <w:p w14:paraId="0000007B"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279.20</w:t>
            </w:r>
          </w:p>
        </w:tc>
        <w:tc>
          <w:tcPr>
            <w:tcW w:w="960" w:type="dxa"/>
            <w:tcBorders>
              <w:top w:val="nil"/>
              <w:left w:val="nil"/>
              <w:bottom w:val="single" w:sz="4" w:space="0" w:color="auto"/>
              <w:right w:val="single" w:sz="4" w:space="0" w:color="000000"/>
            </w:tcBorders>
            <w:shd w:val="clear" w:color="auto" w:fill="auto"/>
            <w:vAlign w:val="bottom"/>
          </w:tcPr>
          <w:p w14:paraId="0000007C"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280.62</w:t>
            </w:r>
          </w:p>
        </w:tc>
        <w:tc>
          <w:tcPr>
            <w:tcW w:w="960" w:type="dxa"/>
            <w:tcBorders>
              <w:top w:val="nil"/>
              <w:left w:val="nil"/>
              <w:bottom w:val="single" w:sz="4" w:space="0" w:color="auto"/>
              <w:right w:val="single" w:sz="4" w:space="0" w:color="000000"/>
            </w:tcBorders>
            <w:shd w:val="clear" w:color="auto" w:fill="auto"/>
            <w:vAlign w:val="bottom"/>
          </w:tcPr>
          <w:p w14:paraId="0000007D"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1.42</w:t>
            </w:r>
          </w:p>
        </w:tc>
        <w:tc>
          <w:tcPr>
            <w:tcW w:w="960" w:type="dxa"/>
            <w:tcBorders>
              <w:top w:val="nil"/>
              <w:left w:val="nil"/>
              <w:bottom w:val="single" w:sz="4" w:space="0" w:color="auto"/>
              <w:right w:val="single" w:sz="4" w:space="0" w:color="000000"/>
            </w:tcBorders>
            <w:shd w:val="clear" w:color="auto" w:fill="auto"/>
            <w:vAlign w:val="bottom"/>
          </w:tcPr>
          <w:p w14:paraId="0000007E"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0.01</w:t>
            </w:r>
          </w:p>
        </w:tc>
        <w:tc>
          <w:tcPr>
            <w:tcW w:w="960" w:type="dxa"/>
            <w:tcBorders>
              <w:top w:val="nil"/>
              <w:left w:val="nil"/>
              <w:bottom w:val="single" w:sz="4" w:space="0" w:color="auto"/>
              <w:right w:val="single" w:sz="4" w:space="0" w:color="000000"/>
            </w:tcBorders>
            <w:shd w:val="clear" w:color="auto" w:fill="auto"/>
            <w:vAlign w:val="bottom"/>
          </w:tcPr>
          <w:p w14:paraId="0000007F"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99.8</w:t>
            </w:r>
          </w:p>
        </w:tc>
        <w:tc>
          <w:tcPr>
            <w:tcW w:w="960" w:type="dxa"/>
            <w:tcBorders>
              <w:top w:val="nil"/>
              <w:left w:val="nil"/>
              <w:bottom w:val="single" w:sz="4" w:space="0" w:color="auto"/>
              <w:right w:val="single" w:sz="4" w:space="0" w:color="000000"/>
            </w:tcBorders>
            <w:shd w:val="clear" w:color="auto" w:fill="auto"/>
            <w:vAlign w:val="bottom"/>
          </w:tcPr>
          <w:p w14:paraId="00000080"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0.00</w:t>
            </w:r>
          </w:p>
        </w:tc>
        <w:tc>
          <w:tcPr>
            <w:tcW w:w="960" w:type="dxa"/>
            <w:tcBorders>
              <w:top w:val="nil"/>
              <w:left w:val="nil"/>
              <w:bottom w:val="single" w:sz="4" w:space="0" w:color="auto"/>
              <w:right w:val="single" w:sz="4" w:space="0" w:color="000000"/>
            </w:tcBorders>
            <w:shd w:val="clear" w:color="auto" w:fill="auto"/>
            <w:vAlign w:val="bottom"/>
          </w:tcPr>
          <w:p w14:paraId="00000081"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2.00</w:t>
            </w:r>
          </w:p>
        </w:tc>
        <w:tc>
          <w:tcPr>
            <w:tcW w:w="960" w:type="dxa"/>
            <w:tcBorders>
              <w:top w:val="nil"/>
              <w:left w:val="nil"/>
              <w:bottom w:val="single" w:sz="4" w:space="0" w:color="auto"/>
              <w:right w:val="single" w:sz="8" w:space="0" w:color="000000"/>
            </w:tcBorders>
            <w:shd w:val="clear" w:color="auto" w:fill="auto"/>
            <w:vAlign w:val="bottom"/>
          </w:tcPr>
          <w:p w14:paraId="00000082"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1.24</w:t>
            </w:r>
          </w:p>
        </w:tc>
        <w:tc>
          <w:tcPr>
            <w:tcW w:w="1863" w:type="dxa"/>
            <w:tcBorders>
              <w:top w:val="nil"/>
              <w:left w:val="nil"/>
              <w:bottom w:val="single" w:sz="4" w:space="0" w:color="auto"/>
              <w:right w:val="single" w:sz="8" w:space="0" w:color="000000"/>
            </w:tcBorders>
          </w:tcPr>
          <w:p w14:paraId="6774B9A7" w14:textId="77777777" w:rsidR="008C1AD5" w:rsidRPr="00775645" w:rsidRDefault="008C1AD5" w:rsidP="008C1AD5">
            <w:pPr>
              <w:jc w:val="both"/>
              <w:rPr>
                <w:rFonts w:ascii="Calibri" w:eastAsia="Calibri" w:hAnsi="Calibri" w:cs="Calibri"/>
                <w:color w:val="000000"/>
                <w:sz w:val="22"/>
                <w:szCs w:val="22"/>
              </w:rPr>
            </w:pPr>
          </w:p>
        </w:tc>
      </w:tr>
      <w:tr w:rsidR="008C1AD5" w:rsidRPr="00775645" w14:paraId="78AC5722" w14:textId="0403313C" w:rsidTr="00CC2450">
        <w:trPr>
          <w:trHeight w:val="300"/>
          <w:jc w:val="center"/>
        </w:trPr>
        <w:tc>
          <w:tcPr>
            <w:tcW w:w="1220" w:type="dxa"/>
            <w:tcBorders>
              <w:top w:val="single" w:sz="8" w:space="0" w:color="000000"/>
              <w:left w:val="single" w:sz="8" w:space="0" w:color="000000"/>
              <w:bottom w:val="single" w:sz="4" w:space="0" w:color="000000"/>
              <w:right w:val="single" w:sz="4" w:space="0" w:color="000000"/>
            </w:tcBorders>
            <w:shd w:val="clear" w:color="auto" w:fill="auto"/>
            <w:vAlign w:val="center"/>
          </w:tcPr>
          <w:p w14:paraId="0000008C" w14:textId="77777777" w:rsidR="008C1AD5" w:rsidRPr="00775645" w:rsidRDefault="008C1AD5" w:rsidP="008C1AD5">
            <w:pPr>
              <w:jc w:val="both"/>
              <w:rPr>
                <w:rFonts w:ascii="Calibri" w:eastAsia="Calibri" w:hAnsi="Calibri" w:cs="Calibri"/>
                <w:color w:val="000000"/>
                <w:sz w:val="22"/>
                <w:szCs w:val="22"/>
              </w:rPr>
            </w:pPr>
            <w:r w:rsidRPr="00775645">
              <w:rPr>
                <w:rFonts w:ascii="Calibri" w:eastAsia="Calibri" w:hAnsi="Calibri" w:cs="Calibri"/>
                <w:color w:val="000000"/>
                <w:sz w:val="22"/>
                <w:szCs w:val="22"/>
              </w:rPr>
              <w:t>IC24-0010</w:t>
            </w:r>
          </w:p>
        </w:tc>
        <w:tc>
          <w:tcPr>
            <w:tcW w:w="960" w:type="dxa"/>
            <w:tcBorders>
              <w:top w:val="single" w:sz="8" w:space="0" w:color="000000"/>
              <w:left w:val="nil"/>
              <w:bottom w:val="single" w:sz="4" w:space="0" w:color="000000"/>
              <w:right w:val="single" w:sz="4" w:space="0" w:color="000000"/>
            </w:tcBorders>
            <w:shd w:val="clear" w:color="auto" w:fill="auto"/>
            <w:vAlign w:val="bottom"/>
          </w:tcPr>
          <w:p w14:paraId="0000008D"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95.12</w:t>
            </w:r>
          </w:p>
        </w:tc>
        <w:tc>
          <w:tcPr>
            <w:tcW w:w="960" w:type="dxa"/>
            <w:tcBorders>
              <w:top w:val="single" w:sz="8" w:space="0" w:color="000000"/>
              <w:left w:val="nil"/>
              <w:bottom w:val="single" w:sz="4" w:space="0" w:color="000000"/>
              <w:right w:val="single" w:sz="4" w:space="0" w:color="000000"/>
            </w:tcBorders>
            <w:shd w:val="clear" w:color="auto" w:fill="auto"/>
            <w:vAlign w:val="bottom"/>
          </w:tcPr>
          <w:p w14:paraId="0000008E"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102.72</w:t>
            </w:r>
          </w:p>
        </w:tc>
        <w:tc>
          <w:tcPr>
            <w:tcW w:w="960" w:type="dxa"/>
            <w:tcBorders>
              <w:top w:val="single" w:sz="8" w:space="0" w:color="000000"/>
              <w:left w:val="nil"/>
              <w:bottom w:val="single" w:sz="4" w:space="0" w:color="000000"/>
              <w:right w:val="single" w:sz="4" w:space="0" w:color="000000"/>
            </w:tcBorders>
            <w:shd w:val="clear" w:color="auto" w:fill="auto"/>
            <w:vAlign w:val="bottom"/>
          </w:tcPr>
          <w:p w14:paraId="0000008F"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7.60</w:t>
            </w:r>
          </w:p>
        </w:tc>
        <w:tc>
          <w:tcPr>
            <w:tcW w:w="960" w:type="dxa"/>
            <w:tcBorders>
              <w:top w:val="single" w:sz="8" w:space="0" w:color="000000"/>
              <w:left w:val="nil"/>
              <w:bottom w:val="single" w:sz="4" w:space="0" w:color="000000"/>
              <w:right w:val="single" w:sz="4" w:space="0" w:color="000000"/>
            </w:tcBorders>
            <w:shd w:val="clear" w:color="auto" w:fill="auto"/>
            <w:vAlign w:val="bottom"/>
          </w:tcPr>
          <w:p w14:paraId="00000090"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1.09</w:t>
            </w:r>
          </w:p>
        </w:tc>
        <w:tc>
          <w:tcPr>
            <w:tcW w:w="960" w:type="dxa"/>
            <w:tcBorders>
              <w:top w:val="single" w:sz="8" w:space="0" w:color="000000"/>
              <w:left w:val="nil"/>
              <w:bottom w:val="single" w:sz="4" w:space="0" w:color="000000"/>
              <w:right w:val="single" w:sz="4" w:space="0" w:color="000000"/>
            </w:tcBorders>
            <w:shd w:val="clear" w:color="auto" w:fill="auto"/>
            <w:vAlign w:val="bottom"/>
          </w:tcPr>
          <w:p w14:paraId="00000091"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29.9</w:t>
            </w:r>
          </w:p>
        </w:tc>
        <w:tc>
          <w:tcPr>
            <w:tcW w:w="960" w:type="dxa"/>
            <w:tcBorders>
              <w:top w:val="single" w:sz="8" w:space="0" w:color="000000"/>
              <w:left w:val="nil"/>
              <w:bottom w:val="single" w:sz="4" w:space="0" w:color="000000"/>
              <w:right w:val="single" w:sz="4" w:space="0" w:color="000000"/>
            </w:tcBorders>
            <w:shd w:val="clear" w:color="auto" w:fill="auto"/>
            <w:vAlign w:val="bottom"/>
          </w:tcPr>
          <w:p w14:paraId="00000092"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0.06</w:t>
            </w:r>
          </w:p>
        </w:tc>
        <w:tc>
          <w:tcPr>
            <w:tcW w:w="960" w:type="dxa"/>
            <w:tcBorders>
              <w:top w:val="single" w:sz="8" w:space="0" w:color="000000"/>
              <w:left w:val="nil"/>
              <w:bottom w:val="single" w:sz="4" w:space="0" w:color="000000"/>
              <w:right w:val="single" w:sz="4" w:space="0" w:color="000000"/>
            </w:tcBorders>
            <w:shd w:val="clear" w:color="auto" w:fill="auto"/>
            <w:vAlign w:val="bottom"/>
          </w:tcPr>
          <w:p w14:paraId="00000093"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0.51</w:t>
            </w:r>
          </w:p>
        </w:tc>
        <w:tc>
          <w:tcPr>
            <w:tcW w:w="960" w:type="dxa"/>
            <w:tcBorders>
              <w:top w:val="single" w:sz="8" w:space="0" w:color="000000"/>
              <w:left w:val="nil"/>
              <w:bottom w:val="single" w:sz="4" w:space="0" w:color="000000"/>
              <w:right w:val="single" w:sz="8" w:space="0" w:color="000000"/>
            </w:tcBorders>
            <w:shd w:val="clear" w:color="auto" w:fill="auto"/>
            <w:vAlign w:val="bottom"/>
          </w:tcPr>
          <w:p w14:paraId="00000094"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0.37</w:t>
            </w:r>
          </w:p>
        </w:tc>
        <w:tc>
          <w:tcPr>
            <w:tcW w:w="1863" w:type="dxa"/>
            <w:tcBorders>
              <w:top w:val="single" w:sz="8" w:space="0" w:color="000000"/>
              <w:left w:val="nil"/>
              <w:bottom w:val="single" w:sz="4" w:space="0" w:color="000000"/>
              <w:right w:val="single" w:sz="8" w:space="0" w:color="000000"/>
            </w:tcBorders>
          </w:tcPr>
          <w:p w14:paraId="09847E0D" w14:textId="77777777" w:rsidR="008C1AD5" w:rsidRPr="00775645" w:rsidRDefault="008C1AD5" w:rsidP="008C1AD5">
            <w:pPr>
              <w:jc w:val="both"/>
              <w:rPr>
                <w:rFonts w:ascii="Calibri" w:eastAsia="Calibri" w:hAnsi="Calibri" w:cs="Calibri"/>
                <w:color w:val="000000"/>
                <w:sz w:val="22"/>
                <w:szCs w:val="22"/>
              </w:rPr>
            </w:pPr>
          </w:p>
        </w:tc>
      </w:tr>
      <w:tr w:rsidR="008C1AD5" w:rsidRPr="00775645" w14:paraId="06979BF5" w14:textId="3AE4757D" w:rsidTr="00CC2450">
        <w:trPr>
          <w:trHeight w:val="300"/>
          <w:jc w:val="center"/>
        </w:trPr>
        <w:tc>
          <w:tcPr>
            <w:tcW w:w="1220" w:type="dxa"/>
            <w:tcBorders>
              <w:top w:val="nil"/>
              <w:left w:val="single" w:sz="8" w:space="0" w:color="000000"/>
              <w:bottom w:val="single" w:sz="4" w:space="0" w:color="000000"/>
              <w:right w:val="single" w:sz="4" w:space="0" w:color="000000"/>
            </w:tcBorders>
            <w:shd w:val="clear" w:color="auto" w:fill="auto"/>
            <w:vAlign w:val="center"/>
          </w:tcPr>
          <w:p w14:paraId="00000095" w14:textId="77777777" w:rsidR="008C1AD5" w:rsidRPr="00DD06BD" w:rsidRDefault="008C1AD5" w:rsidP="008C1AD5">
            <w:pPr>
              <w:jc w:val="both"/>
              <w:rPr>
                <w:rFonts w:ascii="Calibri" w:eastAsia="Calibri" w:hAnsi="Calibri" w:cs="Calibri"/>
                <w:b/>
                <w:bCs/>
                <w:i/>
                <w:color w:val="000000"/>
                <w:sz w:val="22"/>
                <w:szCs w:val="22"/>
              </w:rPr>
            </w:pPr>
            <w:r w:rsidRPr="00DD06BD">
              <w:rPr>
                <w:rFonts w:ascii="Calibri" w:eastAsia="Calibri" w:hAnsi="Calibri" w:cs="Calibri"/>
                <w:b/>
                <w:bCs/>
                <w:i/>
                <w:color w:val="000000"/>
                <w:sz w:val="22"/>
                <w:szCs w:val="22"/>
              </w:rPr>
              <w:t xml:space="preserve">Including </w:t>
            </w:r>
          </w:p>
        </w:tc>
        <w:tc>
          <w:tcPr>
            <w:tcW w:w="960" w:type="dxa"/>
            <w:tcBorders>
              <w:top w:val="nil"/>
              <w:left w:val="nil"/>
              <w:bottom w:val="single" w:sz="4" w:space="0" w:color="000000"/>
              <w:right w:val="single" w:sz="4" w:space="0" w:color="000000"/>
            </w:tcBorders>
            <w:shd w:val="clear" w:color="auto" w:fill="auto"/>
            <w:vAlign w:val="bottom"/>
          </w:tcPr>
          <w:p w14:paraId="00000096" w14:textId="77777777" w:rsidR="008C1AD5" w:rsidRPr="00DD06BD" w:rsidRDefault="008C1AD5" w:rsidP="008C1AD5">
            <w:pPr>
              <w:jc w:val="center"/>
              <w:rPr>
                <w:rFonts w:ascii="Calibri" w:eastAsia="Calibri" w:hAnsi="Calibri" w:cs="Calibri"/>
                <w:b/>
                <w:bCs/>
                <w:i/>
                <w:color w:val="000000"/>
                <w:sz w:val="22"/>
                <w:szCs w:val="22"/>
              </w:rPr>
            </w:pPr>
            <w:r w:rsidRPr="00DD06BD">
              <w:rPr>
                <w:rFonts w:ascii="Calibri" w:eastAsia="Calibri" w:hAnsi="Calibri" w:cs="Calibri"/>
                <w:b/>
                <w:bCs/>
                <w:i/>
                <w:color w:val="000000"/>
                <w:sz w:val="22"/>
                <w:szCs w:val="22"/>
              </w:rPr>
              <w:t>100.22</w:t>
            </w:r>
          </w:p>
        </w:tc>
        <w:tc>
          <w:tcPr>
            <w:tcW w:w="960" w:type="dxa"/>
            <w:tcBorders>
              <w:top w:val="nil"/>
              <w:left w:val="nil"/>
              <w:bottom w:val="single" w:sz="4" w:space="0" w:color="000000"/>
              <w:right w:val="single" w:sz="4" w:space="0" w:color="000000"/>
            </w:tcBorders>
            <w:shd w:val="clear" w:color="auto" w:fill="auto"/>
            <w:vAlign w:val="bottom"/>
          </w:tcPr>
          <w:p w14:paraId="00000097" w14:textId="77777777" w:rsidR="008C1AD5" w:rsidRPr="00DD06BD" w:rsidRDefault="008C1AD5" w:rsidP="008C1AD5">
            <w:pPr>
              <w:jc w:val="center"/>
              <w:rPr>
                <w:rFonts w:ascii="Calibri" w:eastAsia="Calibri" w:hAnsi="Calibri" w:cs="Calibri"/>
                <w:b/>
                <w:bCs/>
                <w:i/>
                <w:color w:val="000000"/>
                <w:sz w:val="22"/>
                <w:szCs w:val="22"/>
              </w:rPr>
            </w:pPr>
            <w:r w:rsidRPr="00DD06BD">
              <w:rPr>
                <w:rFonts w:ascii="Calibri" w:eastAsia="Calibri" w:hAnsi="Calibri" w:cs="Calibri"/>
                <w:b/>
                <w:bCs/>
                <w:i/>
                <w:color w:val="000000"/>
                <w:sz w:val="22"/>
                <w:szCs w:val="22"/>
              </w:rPr>
              <w:t>102.72</w:t>
            </w:r>
          </w:p>
        </w:tc>
        <w:tc>
          <w:tcPr>
            <w:tcW w:w="960" w:type="dxa"/>
            <w:tcBorders>
              <w:top w:val="nil"/>
              <w:left w:val="nil"/>
              <w:bottom w:val="single" w:sz="4" w:space="0" w:color="000000"/>
              <w:right w:val="single" w:sz="4" w:space="0" w:color="000000"/>
            </w:tcBorders>
            <w:shd w:val="clear" w:color="auto" w:fill="auto"/>
            <w:vAlign w:val="bottom"/>
          </w:tcPr>
          <w:p w14:paraId="00000098" w14:textId="77777777" w:rsidR="008C1AD5" w:rsidRPr="00DD06BD" w:rsidRDefault="008C1AD5" w:rsidP="008C1AD5">
            <w:pPr>
              <w:jc w:val="center"/>
              <w:rPr>
                <w:rFonts w:ascii="Calibri" w:eastAsia="Calibri" w:hAnsi="Calibri" w:cs="Calibri"/>
                <w:b/>
                <w:bCs/>
                <w:i/>
                <w:color w:val="000000"/>
                <w:sz w:val="22"/>
                <w:szCs w:val="22"/>
              </w:rPr>
            </w:pPr>
            <w:r w:rsidRPr="00DD06BD">
              <w:rPr>
                <w:rFonts w:ascii="Calibri" w:eastAsia="Calibri" w:hAnsi="Calibri" w:cs="Calibri"/>
                <w:b/>
                <w:bCs/>
                <w:i/>
                <w:color w:val="000000"/>
                <w:sz w:val="22"/>
                <w:szCs w:val="22"/>
              </w:rPr>
              <w:t>2.50</w:t>
            </w:r>
          </w:p>
        </w:tc>
        <w:tc>
          <w:tcPr>
            <w:tcW w:w="960" w:type="dxa"/>
            <w:tcBorders>
              <w:top w:val="nil"/>
              <w:left w:val="nil"/>
              <w:bottom w:val="single" w:sz="4" w:space="0" w:color="000000"/>
              <w:right w:val="single" w:sz="4" w:space="0" w:color="000000"/>
            </w:tcBorders>
            <w:shd w:val="clear" w:color="auto" w:fill="auto"/>
            <w:vAlign w:val="bottom"/>
          </w:tcPr>
          <w:p w14:paraId="00000099" w14:textId="77777777" w:rsidR="008C1AD5" w:rsidRPr="00DD06BD" w:rsidRDefault="008C1AD5" w:rsidP="008C1AD5">
            <w:pPr>
              <w:jc w:val="center"/>
              <w:rPr>
                <w:rFonts w:ascii="Calibri" w:eastAsia="Calibri" w:hAnsi="Calibri" w:cs="Calibri"/>
                <w:b/>
                <w:bCs/>
                <w:i/>
                <w:color w:val="000000"/>
                <w:sz w:val="22"/>
                <w:szCs w:val="22"/>
              </w:rPr>
            </w:pPr>
            <w:r w:rsidRPr="00DD06BD">
              <w:rPr>
                <w:rFonts w:ascii="Calibri" w:eastAsia="Calibri" w:hAnsi="Calibri" w:cs="Calibri"/>
                <w:b/>
                <w:bCs/>
                <w:i/>
                <w:color w:val="000000"/>
                <w:sz w:val="22"/>
                <w:szCs w:val="22"/>
              </w:rPr>
              <w:t>2.31</w:t>
            </w:r>
          </w:p>
        </w:tc>
        <w:tc>
          <w:tcPr>
            <w:tcW w:w="960" w:type="dxa"/>
            <w:tcBorders>
              <w:top w:val="nil"/>
              <w:left w:val="nil"/>
              <w:bottom w:val="single" w:sz="4" w:space="0" w:color="000000"/>
              <w:right w:val="single" w:sz="4" w:space="0" w:color="000000"/>
            </w:tcBorders>
            <w:shd w:val="clear" w:color="auto" w:fill="auto"/>
            <w:vAlign w:val="bottom"/>
          </w:tcPr>
          <w:p w14:paraId="0000009A" w14:textId="77777777" w:rsidR="008C1AD5" w:rsidRPr="00DD06BD" w:rsidRDefault="008C1AD5" w:rsidP="008C1AD5">
            <w:pPr>
              <w:jc w:val="center"/>
              <w:rPr>
                <w:rFonts w:ascii="Calibri" w:eastAsia="Calibri" w:hAnsi="Calibri" w:cs="Calibri"/>
                <w:b/>
                <w:bCs/>
                <w:i/>
                <w:color w:val="000000"/>
                <w:sz w:val="22"/>
                <w:szCs w:val="22"/>
              </w:rPr>
            </w:pPr>
            <w:r w:rsidRPr="00DD06BD">
              <w:rPr>
                <w:rFonts w:ascii="Calibri" w:eastAsia="Calibri" w:hAnsi="Calibri" w:cs="Calibri"/>
                <w:b/>
                <w:bCs/>
                <w:i/>
                <w:color w:val="000000"/>
                <w:sz w:val="22"/>
                <w:szCs w:val="22"/>
              </w:rPr>
              <w:t>73.3</w:t>
            </w:r>
          </w:p>
        </w:tc>
        <w:tc>
          <w:tcPr>
            <w:tcW w:w="960" w:type="dxa"/>
            <w:tcBorders>
              <w:top w:val="nil"/>
              <w:left w:val="nil"/>
              <w:bottom w:val="single" w:sz="4" w:space="0" w:color="000000"/>
              <w:right w:val="single" w:sz="4" w:space="0" w:color="000000"/>
            </w:tcBorders>
            <w:shd w:val="clear" w:color="auto" w:fill="auto"/>
            <w:vAlign w:val="bottom"/>
          </w:tcPr>
          <w:p w14:paraId="0000009B" w14:textId="77777777" w:rsidR="008C1AD5" w:rsidRPr="00DD06BD" w:rsidRDefault="008C1AD5" w:rsidP="008C1AD5">
            <w:pPr>
              <w:jc w:val="center"/>
              <w:rPr>
                <w:rFonts w:ascii="Calibri" w:eastAsia="Calibri" w:hAnsi="Calibri" w:cs="Calibri"/>
                <w:b/>
                <w:bCs/>
                <w:i/>
                <w:color w:val="000000"/>
                <w:sz w:val="22"/>
                <w:szCs w:val="22"/>
              </w:rPr>
            </w:pPr>
            <w:r w:rsidRPr="00DD06BD">
              <w:rPr>
                <w:rFonts w:ascii="Calibri" w:eastAsia="Calibri" w:hAnsi="Calibri" w:cs="Calibri"/>
                <w:b/>
                <w:bCs/>
                <w:i/>
                <w:color w:val="000000"/>
                <w:sz w:val="22"/>
                <w:szCs w:val="22"/>
              </w:rPr>
              <w:t>0.16</w:t>
            </w:r>
          </w:p>
        </w:tc>
        <w:tc>
          <w:tcPr>
            <w:tcW w:w="960" w:type="dxa"/>
            <w:tcBorders>
              <w:top w:val="nil"/>
              <w:left w:val="nil"/>
              <w:bottom w:val="single" w:sz="4" w:space="0" w:color="000000"/>
              <w:right w:val="single" w:sz="4" w:space="0" w:color="000000"/>
            </w:tcBorders>
            <w:shd w:val="clear" w:color="auto" w:fill="auto"/>
            <w:vAlign w:val="bottom"/>
          </w:tcPr>
          <w:p w14:paraId="0000009C" w14:textId="77777777" w:rsidR="008C1AD5" w:rsidRPr="00DD06BD" w:rsidRDefault="008C1AD5" w:rsidP="008C1AD5">
            <w:pPr>
              <w:jc w:val="center"/>
              <w:rPr>
                <w:rFonts w:ascii="Calibri" w:eastAsia="Calibri" w:hAnsi="Calibri" w:cs="Calibri"/>
                <w:b/>
                <w:bCs/>
                <w:i/>
                <w:color w:val="000000"/>
                <w:sz w:val="22"/>
                <w:szCs w:val="22"/>
              </w:rPr>
            </w:pPr>
            <w:r w:rsidRPr="00DD06BD">
              <w:rPr>
                <w:rFonts w:ascii="Calibri" w:eastAsia="Calibri" w:hAnsi="Calibri" w:cs="Calibri"/>
                <w:b/>
                <w:bCs/>
                <w:i/>
                <w:color w:val="000000"/>
                <w:sz w:val="22"/>
                <w:szCs w:val="22"/>
              </w:rPr>
              <w:t>1.01</w:t>
            </w:r>
          </w:p>
        </w:tc>
        <w:tc>
          <w:tcPr>
            <w:tcW w:w="960" w:type="dxa"/>
            <w:tcBorders>
              <w:top w:val="nil"/>
              <w:left w:val="nil"/>
              <w:bottom w:val="single" w:sz="4" w:space="0" w:color="000000"/>
              <w:right w:val="single" w:sz="8" w:space="0" w:color="000000"/>
            </w:tcBorders>
            <w:shd w:val="clear" w:color="auto" w:fill="auto"/>
            <w:vAlign w:val="bottom"/>
          </w:tcPr>
          <w:p w14:paraId="0000009D" w14:textId="77777777" w:rsidR="008C1AD5" w:rsidRPr="00DD06BD" w:rsidRDefault="008C1AD5" w:rsidP="008C1AD5">
            <w:pPr>
              <w:jc w:val="center"/>
              <w:rPr>
                <w:rFonts w:ascii="Calibri" w:eastAsia="Calibri" w:hAnsi="Calibri" w:cs="Calibri"/>
                <w:b/>
                <w:bCs/>
                <w:i/>
                <w:color w:val="000000"/>
                <w:sz w:val="22"/>
                <w:szCs w:val="22"/>
              </w:rPr>
            </w:pPr>
            <w:r w:rsidRPr="00DD06BD">
              <w:rPr>
                <w:rFonts w:ascii="Calibri" w:eastAsia="Calibri" w:hAnsi="Calibri" w:cs="Calibri"/>
                <w:b/>
                <w:bCs/>
                <w:i/>
                <w:color w:val="000000"/>
                <w:sz w:val="22"/>
                <w:szCs w:val="22"/>
              </w:rPr>
              <w:t>0.16</w:t>
            </w:r>
          </w:p>
        </w:tc>
        <w:tc>
          <w:tcPr>
            <w:tcW w:w="1863" w:type="dxa"/>
            <w:tcBorders>
              <w:top w:val="nil"/>
              <w:left w:val="nil"/>
              <w:bottom w:val="single" w:sz="4" w:space="0" w:color="000000"/>
              <w:right w:val="single" w:sz="8" w:space="0" w:color="000000"/>
            </w:tcBorders>
          </w:tcPr>
          <w:p w14:paraId="697C2229" w14:textId="77777777" w:rsidR="008C1AD5" w:rsidRPr="00DD06BD" w:rsidRDefault="008C1AD5" w:rsidP="008C1AD5">
            <w:pPr>
              <w:jc w:val="both"/>
              <w:rPr>
                <w:rFonts w:ascii="Calibri" w:eastAsia="Calibri" w:hAnsi="Calibri" w:cs="Calibri"/>
                <w:b/>
                <w:bCs/>
                <w:i/>
                <w:color w:val="000000"/>
                <w:sz w:val="22"/>
                <w:szCs w:val="22"/>
              </w:rPr>
            </w:pPr>
          </w:p>
        </w:tc>
      </w:tr>
      <w:tr w:rsidR="008C1AD5" w:rsidRPr="00775645" w14:paraId="0146A900" w14:textId="5A37725C" w:rsidTr="00CC2450">
        <w:trPr>
          <w:trHeight w:val="300"/>
          <w:jc w:val="center"/>
        </w:trPr>
        <w:tc>
          <w:tcPr>
            <w:tcW w:w="1220" w:type="dxa"/>
            <w:tcBorders>
              <w:top w:val="nil"/>
              <w:left w:val="single" w:sz="8" w:space="0" w:color="000000"/>
              <w:bottom w:val="single" w:sz="4" w:space="0" w:color="000000"/>
              <w:right w:val="single" w:sz="4" w:space="0" w:color="000000"/>
            </w:tcBorders>
            <w:shd w:val="clear" w:color="auto" w:fill="auto"/>
            <w:vAlign w:val="center"/>
          </w:tcPr>
          <w:p w14:paraId="0000009E" w14:textId="77777777" w:rsidR="008C1AD5" w:rsidRPr="00775645" w:rsidRDefault="008C1AD5" w:rsidP="008C1AD5">
            <w:pPr>
              <w:jc w:val="both"/>
              <w:rPr>
                <w:rFonts w:ascii="Calibri" w:eastAsia="Calibri" w:hAnsi="Calibri" w:cs="Calibri"/>
                <w:color w:val="000000"/>
                <w:sz w:val="22"/>
                <w:szCs w:val="22"/>
              </w:rPr>
            </w:pPr>
            <w:r w:rsidRPr="00775645">
              <w:rPr>
                <w:rFonts w:ascii="Calibri" w:eastAsia="Calibri" w:hAnsi="Calibri" w:cs="Calibri"/>
                <w:color w:val="000000"/>
                <w:sz w:val="22"/>
                <w:szCs w:val="22"/>
              </w:rPr>
              <w:t>IC24-0010</w:t>
            </w:r>
          </w:p>
        </w:tc>
        <w:tc>
          <w:tcPr>
            <w:tcW w:w="960" w:type="dxa"/>
            <w:tcBorders>
              <w:top w:val="nil"/>
              <w:left w:val="nil"/>
              <w:bottom w:val="single" w:sz="4" w:space="0" w:color="000000"/>
              <w:right w:val="single" w:sz="4" w:space="0" w:color="000000"/>
            </w:tcBorders>
            <w:shd w:val="clear" w:color="auto" w:fill="auto"/>
            <w:vAlign w:val="bottom"/>
          </w:tcPr>
          <w:p w14:paraId="0000009F"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122.55</w:t>
            </w:r>
          </w:p>
        </w:tc>
        <w:tc>
          <w:tcPr>
            <w:tcW w:w="960" w:type="dxa"/>
            <w:tcBorders>
              <w:top w:val="nil"/>
              <w:left w:val="nil"/>
              <w:bottom w:val="single" w:sz="4" w:space="0" w:color="000000"/>
              <w:right w:val="single" w:sz="4" w:space="0" w:color="000000"/>
            </w:tcBorders>
            <w:shd w:val="clear" w:color="auto" w:fill="auto"/>
            <w:vAlign w:val="bottom"/>
          </w:tcPr>
          <w:p w14:paraId="000000A0"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125.58</w:t>
            </w:r>
          </w:p>
        </w:tc>
        <w:tc>
          <w:tcPr>
            <w:tcW w:w="960" w:type="dxa"/>
            <w:tcBorders>
              <w:top w:val="nil"/>
              <w:left w:val="nil"/>
              <w:bottom w:val="single" w:sz="4" w:space="0" w:color="000000"/>
              <w:right w:val="single" w:sz="4" w:space="0" w:color="000000"/>
            </w:tcBorders>
            <w:shd w:val="clear" w:color="auto" w:fill="auto"/>
            <w:vAlign w:val="bottom"/>
          </w:tcPr>
          <w:p w14:paraId="000000A1"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3.03</w:t>
            </w:r>
          </w:p>
        </w:tc>
        <w:tc>
          <w:tcPr>
            <w:tcW w:w="960" w:type="dxa"/>
            <w:tcBorders>
              <w:top w:val="nil"/>
              <w:left w:val="nil"/>
              <w:bottom w:val="single" w:sz="4" w:space="0" w:color="000000"/>
              <w:right w:val="single" w:sz="4" w:space="0" w:color="000000"/>
            </w:tcBorders>
            <w:shd w:val="clear" w:color="auto" w:fill="auto"/>
            <w:vAlign w:val="bottom"/>
          </w:tcPr>
          <w:p w14:paraId="000000A2"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0.45</w:t>
            </w:r>
          </w:p>
        </w:tc>
        <w:tc>
          <w:tcPr>
            <w:tcW w:w="960" w:type="dxa"/>
            <w:tcBorders>
              <w:top w:val="nil"/>
              <w:left w:val="nil"/>
              <w:bottom w:val="single" w:sz="4" w:space="0" w:color="000000"/>
              <w:right w:val="single" w:sz="4" w:space="0" w:color="000000"/>
            </w:tcBorders>
            <w:shd w:val="clear" w:color="auto" w:fill="auto"/>
            <w:vAlign w:val="bottom"/>
          </w:tcPr>
          <w:p w14:paraId="000000A3"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4.4</w:t>
            </w:r>
          </w:p>
        </w:tc>
        <w:tc>
          <w:tcPr>
            <w:tcW w:w="960" w:type="dxa"/>
            <w:tcBorders>
              <w:top w:val="nil"/>
              <w:left w:val="nil"/>
              <w:bottom w:val="single" w:sz="4" w:space="0" w:color="000000"/>
              <w:right w:val="single" w:sz="4" w:space="0" w:color="000000"/>
            </w:tcBorders>
            <w:shd w:val="clear" w:color="auto" w:fill="auto"/>
            <w:vAlign w:val="bottom"/>
          </w:tcPr>
          <w:p w14:paraId="000000A4"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0.00</w:t>
            </w:r>
          </w:p>
        </w:tc>
        <w:tc>
          <w:tcPr>
            <w:tcW w:w="960" w:type="dxa"/>
            <w:tcBorders>
              <w:top w:val="nil"/>
              <w:left w:val="nil"/>
              <w:bottom w:val="single" w:sz="4" w:space="0" w:color="000000"/>
              <w:right w:val="single" w:sz="4" w:space="0" w:color="000000"/>
            </w:tcBorders>
            <w:shd w:val="clear" w:color="auto" w:fill="auto"/>
            <w:vAlign w:val="bottom"/>
          </w:tcPr>
          <w:p w14:paraId="000000A5"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0.15</w:t>
            </w:r>
          </w:p>
        </w:tc>
        <w:tc>
          <w:tcPr>
            <w:tcW w:w="960" w:type="dxa"/>
            <w:tcBorders>
              <w:top w:val="nil"/>
              <w:left w:val="nil"/>
              <w:bottom w:val="single" w:sz="4" w:space="0" w:color="000000"/>
              <w:right w:val="single" w:sz="8" w:space="0" w:color="000000"/>
            </w:tcBorders>
            <w:shd w:val="clear" w:color="auto" w:fill="auto"/>
            <w:vAlign w:val="bottom"/>
          </w:tcPr>
          <w:p w14:paraId="000000A6"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0.30</w:t>
            </w:r>
          </w:p>
        </w:tc>
        <w:tc>
          <w:tcPr>
            <w:tcW w:w="1863" w:type="dxa"/>
            <w:tcBorders>
              <w:top w:val="nil"/>
              <w:left w:val="nil"/>
              <w:bottom w:val="single" w:sz="4" w:space="0" w:color="000000"/>
              <w:right w:val="single" w:sz="8" w:space="0" w:color="000000"/>
            </w:tcBorders>
          </w:tcPr>
          <w:p w14:paraId="1C2B09BE" w14:textId="77777777" w:rsidR="008C1AD5" w:rsidRPr="00775645" w:rsidRDefault="008C1AD5" w:rsidP="008C1AD5">
            <w:pPr>
              <w:jc w:val="both"/>
              <w:rPr>
                <w:rFonts w:ascii="Calibri" w:eastAsia="Calibri" w:hAnsi="Calibri" w:cs="Calibri"/>
                <w:color w:val="000000"/>
                <w:sz w:val="22"/>
                <w:szCs w:val="22"/>
              </w:rPr>
            </w:pPr>
          </w:p>
        </w:tc>
      </w:tr>
      <w:tr w:rsidR="008C1AD5" w:rsidRPr="00775645" w14:paraId="0ECE11CF" w14:textId="3A217B17" w:rsidTr="00CC2450">
        <w:trPr>
          <w:trHeight w:val="300"/>
          <w:jc w:val="center"/>
        </w:trPr>
        <w:tc>
          <w:tcPr>
            <w:tcW w:w="1220" w:type="dxa"/>
            <w:tcBorders>
              <w:top w:val="nil"/>
              <w:left w:val="single" w:sz="8" w:space="0" w:color="000000"/>
              <w:bottom w:val="single" w:sz="4" w:space="0" w:color="000000"/>
              <w:right w:val="single" w:sz="4" w:space="0" w:color="000000"/>
            </w:tcBorders>
            <w:shd w:val="clear" w:color="auto" w:fill="auto"/>
            <w:vAlign w:val="center"/>
          </w:tcPr>
          <w:p w14:paraId="000000A7" w14:textId="77777777" w:rsidR="008C1AD5" w:rsidRPr="00775645" w:rsidRDefault="008C1AD5" w:rsidP="008C1AD5">
            <w:pPr>
              <w:jc w:val="both"/>
              <w:rPr>
                <w:rFonts w:ascii="Calibri" w:eastAsia="Calibri" w:hAnsi="Calibri" w:cs="Calibri"/>
                <w:color w:val="000000"/>
                <w:sz w:val="22"/>
                <w:szCs w:val="22"/>
              </w:rPr>
            </w:pPr>
            <w:r w:rsidRPr="00775645">
              <w:rPr>
                <w:rFonts w:ascii="Calibri" w:eastAsia="Calibri" w:hAnsi="Calibri" w:cs="Calibri"/>
                <w:color w:val="000000"/>
                <w:sz w:val="22"/>
                <w:szCs w:val="22"/>
              </w:rPr>
              <w:t>IC24-0010</w:t>
            </w:r>
          </w:p>
        </w:tc>
        <w:tc>
          <w:tcPr>
            <w:tcW w:w="960" w:type="dxa"/>
            <w:tcBorders>
              <w:top w:val="nil"/>
              <w:left w:val="nil"/>
              <w:bottom w:val="single" w:sz="4" w:space="0" w:color="000000"/>
              <w:right w:val="single" w:sz="4" w:space="0" w:color="000000"/>
            </w:tcBorders>
            <w:shd w:val="clear" w:color="auto" w:fill="auto"/>
            <w:vAlign w:val="bottom"/>
          </w:tcPr>
          <w:p w14:paraId="000000A8"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222.50</w:t>
            </w:r>
          </w:p>
        </w:tc>
        <w:tc>
          <w:tcPr>
            <w:tcW w:w="960" w:type="dxa"/>
            <w:tcBorders>
              <w:top w:val="nil"/>
              <w:left w:val="nil"/>
              <w:bottom w:val="single" w:sz="4" w:space="0" w:color="000000"/>
              <w:right w:val="single" w:sz="4" w:space="0" w:color="000000"/>
            </w:tcBorders>
            <w:shd w:val="clear" w:color="auto" w:fill="auto"/>
            <w:vAlign w:val="bottom"/>
          </w:tcPr>
          <w:p w14:paraId="000000A9"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225.11</w:t>
            </w:r>
          </w:p>
        </w:tc>
        <w:tc>
          <w:tcPr>
            <w:tcW w:w="960" w:type="dxa"/>
            <w:tcBorders>
              <w:top w:val="nil"/>
              <w:left w:val="nil"/>
              <w:bottom w:val="single" w:sz="4" w:space="0" w:color="000000"/>
              <w:right w:val="single" w:sz="4" w:space="0" w:color="000000"/>
            </w:tcBorders>
            <w:shd w:val="clear" w:color="auto" w:fill="auto"/>
            <w:vAlign w:val="bottom"/>
          </w:tcPr>
          <w:p w14:paraId="000000AA"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2.61</w:t>
            </w:r>
          </w:p>
        </w:tc>
        <w:tc>
          <w:tcPr>
            <w:tcW w:w="960" w:type="dxa"/>
            <w:tcBorders>
              <w:top w:val="nil"/>
              <w:left w:val="nil"/>
              <w:bottom w:val="single" w:sz="4" w:space="0" w:color="000000"/>
              <w:right w:val="single" w:sz="4" w:space="0" w:color="000000"/>
            </w:tcBorders>
            <w:shd w:val="clear" w:color="auto" w:fill="auto"/>
            <w:vAlign w:val="bottom"/>
          </w:tcPr>
          <w:p w14:paraId="000000AB"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0.11</w:t>
            </w:r>
          </w:p>
        </w:tc>
        <w:tc>
          <w:tcPr>
            <w:tcW w:w="960" w:type="dxa"/>
            <w:tcBorders>
              <w:top w:val="nil"/>
              <w:left w:val="nil"/>
              <w:bottom w:val="single" w:sz="4" w:space="0" w:color="000000"/>
              <w:right w:val="single" w:sz="4" w:space="0" w:color="000000"/>
            </w:tcBorders>
            <w:shd w:val="clear" w:color="auto" w:fill="auto"/>
            <w:vAlign w:val="bottom"/>
          </w:tcPr>
          <w:p w14:paraId="000000AC"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25.5</w:t>
            </w:r>
          </w:p>
        </w:tc>
        <w:tc>
          <w:tcPr>
            <w:tcW w:w="960" w:type="dxa"/>
            <w:tcBorders>
              <w:top w:val="nil"/>
              <w:left w:val="nil"/>
              <w:bottom w:val="single" w:sz="4" w:space="0" w:color="000000"/>
              <w:right w:val="single" w:sz="4" w:space="0" w:color="000000"/>
            </w:tcBorders>
            <w:shd w:val="clear" w:color="auto" w:fill="auto"/>
            <w:vAlign w:val="bottom"/>
          </w:tcPr>
          <w:p w14:paraId="000000AD"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0.01</w:t>
            </w:r>
          </w:p>
        </w:tc>
        <w:tc>
          <w:tcPr>
            <w:tcW w:w="960" w:type="dxa"/>
            <w:tcBorders>
              <w:top w:val="nil"/>
              <w:left w:val="nil"/>
              <w:bottom w:val="single" w:sz="4" w:space="0" w:color="000000"/>
              <w:right w:val="single" w:sz="4" w:space="0" w:color="000000"/>
            </w:tcBorders>
            <w:shd w:val="clear" w:color="auto" w:fill="auto"/>
            <w:vAlign w:val="bottom"/>
          </w:tcPr>
          <w:p w14:paraId="000000AE"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1.11</w:t>
            </w:r>
          </w:p>
        </w:tc>
        <w:tc>
          <w:tcPr>
            <w:tcW w:w="960" w:type="dxa"/>
            <w:tcBorders>
              <w:top w:val="nil"/>
              <w:left w:val="nil"/>
              <w:bottom w:val="single" w:sz="4" w:space="0" w:color="000000"/>
              <w:right w:val="single" w:sz="8" w:space="0" w:color="000000"/>
            </w:tcBorders>
            <w:shd w:val="clear" w:color="auto" w:fill="auto"/>
            <w:vAlign w:val="bottom"/>
          </w:tcPr>
          <w:p w14:paraId="000000AF"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7.87</w:t>
            </w:r>
          </w:p>
        </w:tc>
        <w:tc>
          <w:tcPr>
            <w:tcW w:w="1863" w:type="dxa"/>
            <w:tcBorders>
              <w:top w:val="nil"/>
              <w:left w:val="nil"/>
              <w:bottom w:val="single" w:sz="4" w:space="0" w:color="000000"/>
              <w:right w:val="single" w:sz="8" w:space="0" w:color="000000"/>
            </w:tcBorders>
          </w:tcPr>
          <w:p w14:paraId="317BFC9F" w14:textId="77777777" w:rsidR="008C1AD5" w:rsidRPr="00775645" w:rsidRDefault="008C1AD5" w:rsidP="008C1AD5">
            <w:pPr>
              <w:jc w:val="both"/>
              <w:rPr>
                <w:rFonts w:ascii="Calibri" w:eastAsia="Calibri" w:hAnsi="Calibri" w:cs="Calibri"/>
                <w:color w:val="000000"/>
                <w:sz w:val="22"/>
                <w:szCs w:val="22"/>
              </w:rPr>
            </w:pPr>
          </w:p>
        </w:tc>
      </w:tr>
      <w:tr w:rsidR="008C1AD5" w:rsidRPr="00775645" w14:paraId="128DFD82" w14:textId="7C971C60" w:rsidTr="00CC2450">
        <w:trPr>
          <w:trHeight w:val="315"/>
          <w:jc w:val="center"/>
        </w:trPr>
        <w:tc>
          <w:tcPr>
            <w:tcW w:w="1220" w:type="dxa"/>
            <w:tcBorders>
              <w:top w:val="nil"/>
              <w:left w:val="single" w:sz="8" w:space="0" w:color="000000"/>
              <w:bottom w:val="single" w:sz="8" w:space="0" w:color="000000"/>
              <w:right w:val="single" w:sz="4" w:space="0" w:color="000000"/>
            </w:tcBorders>
            <w:shd w:val="clear" w:color="auto" w:fill="auto"/>
            <w:vAlign w:val="center"/>
          </w:tcPr>
          <w:p w14:paraId="000000B0" w14:textId="77777777" w:rsidR="008C1AD5" w:rsidRPr="00DD06BD" w:rsidRDefault="008C1AD5" w:rsidP="008C1AD5">
            <w:pPr>
              <w:jc w:val="both"/>
              <w:rPr>
                <w:rFonts w:ascii="Calibri" w:eastAsia="Calibri" w:hAnsi="Calibri" w:cs="Calibri"/>
                <w:b/>
                <w:bCs/>
                <w:color w:val="000000"/>
                <w:sz w:val="22"/>
                <w:szCs w:val="22"/>
              </w:rPr>
            </w:pPr>
            <w:r w:rsidRPr="00DD06BD">
              <w:rPr>
                <w:rFonts w:ascii="Calibri" w:eastAsia="Calibri" w:hAnsi="Calibri" w:cs="Calibri"/>
                <w:b/>
                <w:bCs/>
                <w:color w:val="000000"/>
                <w:sz w:val="22"/>
                <w:szCs w:val="22"/>
              </w:rPr>
              <w:t>IC24-0010</w:t>
            </w:r>
          </w:p>
        </w:tc>
        <w:tc>
          <w:tcPr>
            <w:tcW w:w="960" w:type="dxa"/>
            <w:tcBorders>
              <w:top w:val="nil"/>
              <w:left w:val="nil"/>
              <w:bottom w:val="single" w:sz="8" w:space="0" w:color="000000"/>
              <w:right w:val="single" w:sz="4" w:space="0" w:color="000000"/>
            </w:tcBorders>
            <w:shd w:val="clear" w:color="auto" w:fill="auto"/>
            <w:vAlign w:val="bottom"/>
          </w:tcPr>
          <w:p w14:paraId="000000B1" w14:textId="77777777" w:rsidR="008C1AD5" w:rsidRPr="00DD06BD" w:rsidRDefault="008C1AD5" w:rsidP="008C1AD5">
            <w:pPr>
              <w:jc w:val="center"/>
              <w:rPr>
                <w:rFonts w:ascii="Calibri" w:eastAsia="Calibri" w:hAnsi="Calibri" w:cs="Calibri"/>
                <w:b/>
                <w:bCs/>
                <w:color w:val="000000"/>
                <w:sz w:val="22"/>
                <w:szCs w:val="22"/>
              </w:rPr>
            </w:pPr>
            <w:r w:rsidRPr="00DD06BD">
              <w:rPr>
                <w:rFonts w:ascii="Calibri" w:eastAsia="Calibri" w:hAnsi="Calibri" w:cs="Calibri"/>
                <w:b/>
                <w:bCs/>
                <w:color w:val="000000"/>
                <w:sz w:val="22"/>
                <w:szCs w:val="22"/>
              </w:rPr>
              <w:t>249.85</w:t>
            </w:r>
          </w:p>
        </w:tc>
        <w:tc>
          <w:tcPr>
            <w:tcW w:w="960" w:type="dxa"/>
            <w:tcBorders>
              <w:top w:val="nil"/>
              <w:left w:val="nil"/>
              <w:bottom w:val="single" w:sz="8" w:space="0" w:color="000000"/>
              <w:right w:val="single" w:sz="4" w:space="0" w:color="000000"/>
            </w:tcBorders>
            <w:shd w:val="clear" w:color="auto" w:fill="auto"/>
            <w:vAlign w:val="bottom"/>
          </w:tcPr>
          <w:p w14:paraId="000000B2" w14:textId="77777777" w:rsidR="008C1AD5" w:rsidRPr="00DD06BD" w:rsidRDefault="008C1AD5" w:rsidP="008C1AD5">
            <w:pPr>
              <w:jc w:val="center"/>
              <w:rPr>
                <w:rFonts w:ascii="Calibri" w:eastAsia="Calibri" w:hAnsi="Calibri" w:cs="Calibri"/>
                <w:b/>
                <w:bCs/>
                <w:color w:val="000000"/>
                <w:sz w:val="22"/>
                <w:szCs w:val="22"/>
              </w:rPr>
            </w:pPr>
            <w:r w:rsidRPr="00DD06BD">
              <w:rPr>
                <w:rFonts w:ascii="Calibri" w:eastAsia="Calibri" w:hAnsi="Calibri" w:cs="Calibri"/>
                <w:b/>
                <w:bCs/>
                <w:color w:val="000000"/>
                <w:sz w:val="22"/>
                <w:szCs w:val="22"/>
              </w:rPr>
              <w:t>250.30</w:t>
            </w:r>
          </w:p>
        </w:tc>
        <w:tc>
          <w:tcPr>
            <w:tcW w:w="960" w:type="dxa"/>
            <w:tcBorders>
              <w:top w:val="nil"/>
              <w:left w:val="nil"/>
              <w:bottom w:val="single" w:sz="8" w:space="0" w:color="000000"/>
              <w:right w:val="single" w:sz="4" w:space="0" w:color="000000"/>
            </w:tcBorders>
            <w:shd w:val="clear" w:color="auto" w:fill="auto"/>
            <w:vAlign w:val="bottom"/>
          </w:tcPr>
          <w:p w14:paraId="000000B3" w14:textId="77777777" w:rsidR="008C1AD5" w:rsidRPr="00DD06BD" w:rsidRDefault="008C1AD5" w:rsidP="008C1AD5">
            <w:pPr>
              <w:jc w:val="center"/>
              <w:rPr>
                <w:rFonts w:ascii="Calibri" w:eastAsia="Calibri" w:hAnsi="Calibri" w:cs="Calibri"/>
                <w:b/>
                <w:bCs/>
                <w:color w:val="000000"/>
                <w:sz w:val="22"/>
                <w:szCs w:val="22"/>
              </w:rPr>
            </w:pPr>
            <w:r w:rsidRPr="00DD06BD">
              <w:rPr>
                <w:rFonts w:ascii="Calibri" w:eastAsia="Calibri" w:hAnsi="Calibri" w:cs="Calibri"/>
                <w:b/>
                <w:bCs/>
                <w:color w:val="000000"/>
                <w:sz w:val="22"/>
                <w:szCs w:val="22"/>
              </w:rPr>
              <w:t>0.45</w:t>
            </w:r>
          </w:p>
        </w:tc>
        <w:tc>
          <w:tcPr>
            <w:tcW w:w="960" w:type="dxa"/>
            <w:tcBorders>
              <w:top w:val="nil"/>
              <w:left w:val="nil"/>
              <w:bottom w:val="single" w:sz="8" w:space="0" w:color="000000"/>
              <w:right w:val="single" w:sz="4" w:space="0" w:color="000000"/>
            </w:tcBorders>
            <w:shd w:val="clear" w:color="auto" w:fill="auto"/>
            <w:vAlign w:val="bottom"/>
          </w:tcPr>
          <w:p w14:paraId="000000B4" w14:textId="77777777" w:rsidR="008C1AD5" w:rsidRPr="00DD06BD" w:rsidRDefault="008C1AD5" w:rsidP="008C1AD5">
            <w:pPr>
              <w:jc w:val="center"/>
              <w:rPr>
                <w:rFonts w:ascii="Calibri" w:eastAsia="Calibri" w:hAnsi="Calibri" w:cs="Calibri"/>
                <w:b/>
                <w:bCs/>
                <w:color w:val="000000"/>
                <w:sz w:val="22"/>
                <w:szCs w:val="22"/>
              </w:rPr>
            </w:pPr>
            <w:r w:rsidRPr="00DD06BD">
              <w:rPr>
                <w:rFonts w:ascii="Calibri" w:eastAsia="Calibri" w:hAnsi="Calibri" w:cs="Calibri"/>
                <w:b/>
                <w:bCs/>
                <w:color w:val="000000"/>
                <w:sz w:val="22"/>
                <w:szCs w:val="22"/>
              </w:rPr>
              <w:t>0.01</w:t>
            </w:r>
          </w:p>
        </w:tc>
        <w:tc>
          <w:tcPr>
            <w:tcW w:w="960" w:type="dxa"/>
            <w:tcBorders>
              <w:top w:val="nil"/>
              <w:left w:val="nil"/>
              <w:bottom w:val="single" w:sz="8" w:space="0" w:color="000000"/>
              <w:right w:val="single" w:sz="4" w:space="0" w:color="000000"/>
            </w:tcBorders>
            <w:shd w:val="clear" w:color="auto" w:fill="auto"/>
            <w:vAlign w:val="bottom"/>
          </w:tcPr>
          <w:p w14:paraId="000000B5" w14:textId="77777777" w:rsidR="008C1AD5" w:rsidRPr="00DD06BD" w:rsidRDefault="008C1AD5" w:rsidP="008C1AD5">
            <w:pPr>
              <w:jc w:val="center"/>
              <w:rPr>
                <w:rFonts w:ascii="Calibri" w:eastAsia="Calibri" w:hAnsi="Calibri" w:cs="Calibri"/>
                <w:b/>
                <w:bCs/>
                <w:color w:val="000000"/>
                <w:sz w:val="22"/>
                <w:szCs w:val="22"/>
              </w:rPr>
            </w:pPr>
            <w:r w:rsidRPr="00DD06BD">
              <w:rPr>
                <w:rFonts w:ascii="Calibri" w:eastAsia="Calibri" w:hAnsi="Calibri" w:cs="Calibri"/>
                <w:b/>
                <w:bCs/>
                <w:color w:val="000000"/>
                <w:sz w:val="22"/>
                <w:szCs w:val="22"/>
              </w:rPr>
              <w:t>53.3</w:t>
            </w:r>
          </w:p>
        </w:tc>
        <w:tc>
          <w:tcPr>
            <w:tcW w:w="960" w:type="dxa"/>
            <w:tcBorders>
              <w:top w:val="nil"/>
              <w:left w:val="nil"/>
              <w:bottom w:val="single" w:sz="8" w:space="0" w:color="000000"/>
              <w:right w:val="single" w:sz="4" w:space="0" w:color="000000"/>
            </w:tcBorders>
            <w:shd w:val="clear" w:color="auto" w:fill="auto"/>
            <w:vAlign w:val="bottom"/>
          </w:tcPr>
          <w:p w14:paraId="000000B6" w14:textId="77777777" w:rsidR="008C1AD5" w:rsidRPr="00DD06BD" w:rsidRDefault="008C1AD5" w:rsidP="008C1AD5">
            <w:pPr>
              <w:jc w:val="center"/>
              <w:rPr>
                <w:rFonts w:ascii="Calibri" w:eastAsia="Calibri" w:hAnsi="Calibri" w:cs="Calibri"/>
                <w:b/>
                <w:bCs/>
                <w:color w:val="000000"/>
                <w:sz w:val="22"/>
                <w:szCs w:val="22"/>
              </w:rPr>
            </w:pPr>
            <w:r w:rsidRPr="00DD06BD">
              <w:rPr>
                <w:rFonts w:ascii="Calibri" w:eastAsia="Calibri" w:hAnsi="Calibri" w:cs="Calibri"/>
                <w:b/>
                <w:bCs/>
                <w:color w:val="000000"/>
                <w:sz w:val="22"/>
                <w:szCs w:val="22"/>
              </w:rPr>
              <w:t>0.01</w:t>
            </w:r>
          </w:p>
        </w:tc>
        <w:tc>
          <w:tcPr>
            <w:tcW w:w="960" w:type="dxa"/>
            <w:tcBorders>
              <w:top w:val="nil"/>
              <w:left w:val="nil"/>
              <w:bottom w:val="single" w:sz="8" w:space="0" w:color="000000"/>
              <w:right w:val="single" w:sz="4" w:space="0" w:color="000000"/>
            </w:tcBorders>
            <w:shd w:val="clear" w:color="auto" w:fill="auto"/>
            <w:vAlign w:val="bottom"/>
          </w:tcPr>
          <w:p w14:paraId="000000B7" w14:textId="77777777" w:rsidR="008C1AD5" w:rsidRPr="00DD06BD" w:rsidRDefault="008C1AD5" w:rsidP="008C1AD5">
            <w:pPr>
              <w:jc w:val="center"/>
              <w:rPr>
                <w:rFonts w:ascii="Calibri" w:eastAsia="Calibri" w:hAnsi="Calibri" w:cs="Calibri"/>
                <w:b/>
                <w:bCs/>
                <w:color w:val="000000"/>
                <w:sz w:val="22"/>
                <w:szCs w:val="22"/>
              </w:rPr>
            </w:pPr>
            <w:r w:rsidRPr="00DD06BD">
              <w:rPr>
                <w:rFonts w:ascii="Calibri" w:eastAsia="Calibri" w:hAnsi="Calibri" w:cs="Calibri"/>
                <w:b/>
                <w:bCs/>
                <w:color w:val="000000"/>
                <w:sz w:val="22"/>
                <w:szCs w:val="22"/>
              </w:rPr>
              <w:t>3.07</w:t>
            </w:r>
          </w:p>
        </w:tc>
        <w:tc>
          <w:tcPr>
            <w:tcW w:w="960" w:type="dxa"/>
            <w:tcBorders>
              <w:top w:val="nil"/>
              <w:left w:val="nil"/>
              <w:bottom w:val="single" w:sz="8" w:space="0" w:color="000000"/>
              <w:right w:val="single" w:sz="8" w:space="0" w:color="000000"/>
            </w:tcBorders>
            <w:shd w:val="clear" w:color="auto" w:fill="auto"/>
            <w:vAlign w:val="bottom"/>
          </w:tcPr>
          <w:p w14:paraId="000000B8" w14:textId="77777777" w:rsidR="008C1AD5" w:rsidRPr="00DD06BD" w:rsidRDefault="008C1AD5" w:rsidP="008C1AD5">
            <w:pPr>
              <w:jc w:val="center"/>
              <w:rPr>
                <w:rFonts w:ascii="Calibri" w:eastAsia="Calibri" w:hAnsi="Calibri" w:cs="Calibri"/>
                <w:b/>
                <w:bCs/>
                <w:color w:val="000000"/>
                <w:sz w:val="22"/>
                <w:szCs w:val="22"/>
              </w:rPr>
            </w:pPr>
            <w:r w:rsidRPr="00DD06BD">
              <w:rPr>
                <w:rFonts w:ascii="Calibri" w:eastAsia="Calibri" w:hAnsi="Calibri" w:cs="Calibri"/>
                <w:b/>
                <w:bCs/>
                <w:color w:val="000000"/>
                <w:sz w:val="22"/>
                <w:szCs w:val="22"/>
              </w:rPr>
              <w:t>12.35</w:t>
            </w:r>
          </w:p>
        </w:tc>
        <w:tc>
          <w:tcPr>
            <w:tcW w:w="1863" w:type="dxa"/>
            <w:tcBorders>
              <w:top w:val="nil"/>
              <w:left w:val="nil"/>
              <w:bottom w:val="single" w:sz="8" w:space="0" w:color="000000"/>
              <w:right w:val="single" w:sz="8" w:space="0" w:color="000000"/>
            </w:tcBorders>
          </w:tcPr>
          <w:p w14:paraId="4C288D0E" w14:textId="77777777" w:rsidR="008C1AD5" w:rsidRPr="00DD06BD" w:rsidRDefault="008C1AD5" w:rsidP="008C1AD5">
            <w:pPr>
              <w:jc w:val="both"/>
              <w:rPr>
                <w:rFonts w:ascii="Calibri" w:eastAsia="Calibri" w:hAnsi="Calibri" w:cs="Calibri"/>
                <w:b/>
                <w:bCs/>
                <w:color w:val="000000"/>
                <w:sz w:val="22"/>
                <w:szCs w:val="22"/>
              </w:rPr>
            </w:pPr>
          </w:p>
        </w:tc>
      </w:tr>
      <w:tr w:rsidR="008C1AD5" w:rsidRPr="00775645" w14:paraId="6C4311E5" w14:textId="4AB8276E" w:rsidTr="00CC2450">
        <w:trPr>
          <w:trHeight w:val="300"/>
          <w:jc w:val="center"/>
        </w:trPr>
        <w:tc>
          <w:tcPr>
            <w:tcW w:w="1220" w:type="dxa"/>
            <w:tcBorders>
              <w:top w:val="nil"/>
              <w:left w:val="single" w:sz="8" w:space="0" w:color="000000"/>
              <w:bottom w:val="single" w:sz="4" w:space="0" w:color="000000"/>
              <w:right w:val="single" w:sz="4" w:space="0" w:color="000000"/>
            </w:tcBorders>
            <w:shd w:val="clear" w:color="auto" w:fill="auto"/>
            <w:vAlign w:val="center"/>
          </w:tcPr>
          <w:p w14:paraId="000000B9" w14:textId="77777777" w:rsidR="008C1AD5" w:rsidRPr="00775645" w:rsidRDefault="008C1AD5" w:rsidP="008C1AD5">
            <w:pPr>
              <w:jc w:val="both"/>
              <w:rPr>
                <w:rFonts w:ascii="Calibri" w:eastAsia="Calibri" w:hAnsi="Calibri" w:cs="Calibri"/>
                <w:color w:val="000000"/>
                <w:sz w:val="22"/>
                <w:szCs w:val="22"/>
              </w:rPr>
            </w:pPr>
            <w:r w:rsidRPr="00775645">
              <w:rPr>
                <w:rFonts w:ascii="Calibri" w:eastAsia="Calibri" w:hAnsi="Calibri" w:cs="Calibri"/>
                <w:color w:val="000000"/>
                <w:sz w:val="22"/>
                <w:szCs w:val="22"/>
              </w:rPr>
              <w:t>IC24-0011</w:t>
            </w:r>
          </w:p>
        </w:tc>
        <w:tc>
          <w:tcPr>
            <w:tcW w:w="960" w:type="dxa"/>
            <w:tcBorders>
              <w:top w:val="nil"/>
              <w:left w:val="nil"/>
              <w:bottom w:val="single" w:sz="4" w:space="0" w:color="000000"/>
              <w:right w:val="single" w:sz="4" w:space="0" w:color="000000"/>
            </w:tcBorders>
            <w:shd w:val="clear" w:color="auto" w:fill="auto"/>
            <w:vAlign w:val="bottom"/>
          </w:tcPr>
          <w:p w14:paraId="000000BA"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120.40</w:t>
            </w:r>
          </w:p>
        </w:tc>
        <w:tc>
          <w:tcPr>
            <w:tcW w:w="960" w:type="dxa"/>
            <w:tcBorders>
              <w:top w:val="nil"/>
              <w:left w:val="nil"/>
              <w:bottom w:val="single" w:sz="4" w:space="0" w:color="000000"/>
              <w:right w:val="single" w:sz="4" w:space="0" w:color="000000"/>
            </w:tcBorders>
            <w:shd w:val="clear" w:color="auto" w:fill="auto"/>
            <w:vAlign w:val="bottom"/>
          </w:tcPr>
          <w:p w14:paraId="000000BB"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122.22</w:t>
            </w:r>
          </w:p>
        </w:tc>
        <w:tc>
          <w:tcPr>
            <w:tcW w:w="960" w:type="dxa"/>
            <w:tcBorders>
              <w:top w:val="nil"/>
              <w:left w:val="nil"/>
              <w:bottom w:val="single" w:sz="4" w:space="0" w:color="000000"/>
              <w:right w:val="single" w:sz="4" w:space="0" w:color="000000"/>
            </w:tcBorders>
            <w:shd w:val="clear" w:color="auto" w:fill="auto"/>
            <w:vAlign w:val="bottom"/>
          </w:tcPr>
          <w:p w14:paraId="000000BC"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1.82</w:t>
            </w:r>
          </w:p>
        </w:tc>
        <w:tc>
          <w:tcPr>
            <w:tcW w:w="960" w:type="dxa"/>
            <w:tcBorders>
              <w:top w:val="nil"/>
              <w:left w:val="nil"/>
              <w:bottom w:val="single" w:sz="4" w:space="0" w:color="000000"/>
              <w:right w:val="single" w:sz="4" w:space="0" w:color="000000"/>
            </w:tcBorders>
            <w:shd w:val="clear" w:color="auto" w:fill="auto"/>
            <w:vAlign w:val="bottom"/>
          </w:tcPr>
          <w:p w14:paraId="000000BD"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1.42</w:t>
            </w:r>
          </w:p>
        </w:tc>
        <w:tc>
          <w:tcPr>
            <w:tcW w:w="960" w:type="dxa"/>
            <w:tcBorders>
              <w:top w:val="nil"/>
              <w:left w:val="nil"/>
              <w:bottom w:val="single" w:sz="4" w:space="0" w:color="000000"/>
              <w:right w:val="single" w:sz="4" w:space="0" w:color="000000"/>
            </w:tcBorders>
            <w:shd w:val="clear" w:color="auto" w:fill="auto"/>
            <w:vAlign w:val="bottom"/>
          </w:tcPr>
          <w:p w14:paraId="000000BE"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12.7</w:t>
            </w:r>
          </w:p>
        </w:tc>
        <w:tc>
          <w:tcPr>
            <w:tcW w:w="960" w:type="dxa"/>
            <w:tcBorders>
              <w:top w:val="nil"/>
              <w:left w:val="nil"/>
              <w:bottom w:val="single" w:sz="4" w:space="0" w:color="000000"/>
              <w:right w:val="single" w:sz="4" w:space="0" w:color="000000"/>
            </w:tcBorders>
            <w:shd w:val="clear" w:color="auto" w:fill="auto"/>
            <w:vAlign w:val="bottom"/>
          </w:tcPr>
          <w:p w14:paraId="000000BF"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0.04</w:t>
            </w:r>
          </w:p>
        </w:tc>
        <w:tc>
          <w:tcPr>
            <w:tcW w:w="960" w:type="dxa"/>
            <w:tcBorders>
              <w:top w:val="nil"/>
              <w:left w:val="nil"/>
              <w:bottom w:val="single" w:sz="4" w:space="0" w:color="000000"/>
              <w:right w:val="single" w:sz="4" w:space="0" w:color="000000"/>
            </w:tcBorders>
            <w:shd w:val="clear" w:color="auto" w:fill="auto"/>
            <w:vAlign w:val="bottom"/>
          </w:tcPr>
          <w:p w14:paraId="000000C0"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0.12</w:t>
            </w:r>
          </w:p>
        </w:tc>
        <w:tc>
          <w:tcPr>
            <w:tcW w:w="960" w:type="dxa"/>
            <w:tcBorders>
              <w:top w:val="nil"/>
              <w:left w:val="nil"/>
              <w:bottom w:val="single" w:sz="4" w:space="0" w:color="000000"/>
              <w:right w:val="single" w:sz="8" w:space="0" w:color="000000"/>
            </w:tcBorders>
            <w:shd w:val="clear" w:color="auto" w:fill="auto"/>
            <w:vAlign w:val="bottom"/>
          </w:tcPr>
          <w:p w14:paraId="000000C1"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0.24</w:t>
            </w:r>
          </w:p>
        </w:tc>
        <w:tc>
          <w:tcPr>
            <w:tcW w:w="1863" w:type="dxa"/>
            <w:tcBorders>
              <w:top w:val="nil"/>
              <w:left w:val="nil"/>
              <w:bottom w:val="single" w:sz="4" w:space="0" w:color="000000"/>
              <w:right w:val="single" w:sz="8" w:space="0" w:color="000000"/>
            </w:tcBorders>
          </w:tcPr>
          <w:p w14:paraId="15CD7C88" w14:textId="77777777" w:rsidR="008C1AD5" w:rsidRPr="00775645" w:rsidRDefault="008C1AD5" w:rsidP="008C1AD5">
            <w:pPr>
              <w:jc w:val="both"/>
              <w:rPr>
                <w:rFonts w:ascii="Calibri" w:eastAsia="Calibri" w:hAnsi="Calibri" w:cs="Calibri"/>
                <w:color w:val="000000"/>
                <w:sz w:val="22"/>
                <w:szCs w:val="22"/>
              </w:rPr>
            </w:pPr>
          </w:p>
        </w:tc>
      </w:tr>
      <w:tr w:rsidR="008C1AD5" w:rsidRPr="00775645" w14:paraId="64126015" w14:textId="072F3185" w:rsidTr="00CC2450">
        <w:trPr>
          <w:trHeight w:val="300"/>
          <w:jc w:val="center"/>
        </w:trPr>
        <w:tc>
          <w:tcPr>
            <w:tcW w:w="1220" w:type="dxa"/>
            <w:tcBorders>
              <w:top w:val="nil"/>
              <w:left w:val="single" w:sz="8" w:space="0" w:color="000000"/>
              <w:bottom w:val="single" w:sz="4" w:space="0" w:color="000000"/>
              <w:right w:val="single" w:sz="4" w:space="0" w:color="000000"/>
            </w:tcBorders>
            <w:shd w:val="clear" w:color="auto" w:fill="auto"/>
            <w:vAlign w:val="center"/>
          </w:tcPr>
          <w:p w14:paraId="000000C2" w14:textId="77777777" w:rsidR="008C1AD5" w:rsidRPr="00775645" w:rsidRDefault="008C1AD5" w:rsidP="008C1AD5">
            <w:pPr>
              <w:jc w:val="both"/>
              <w:rPr>
                <w:rFonts w:ascii="Calibri" w:eastAsia="Calibri" w:hAnsi="Calibri" w:cs="Calibri"/>
                <w:color w:val="000000"/>
                <w:sz w:val="22"/>
                <w:szCs w:val="22"/>
              </w:rPr>
            </w:pPr>
            <w:r w:rsidRPr="00775645">
              <w:rPr>
                <w:rFonts w:ascii="Calibri" w:eastAsia="Calibri" w:hAnsi="Calibri" w:cs="Calibri"/>
                <w:color w:val="000000"/>
                <w:sz w:val="22"/>
                <w:szCs w:val="22"/>
              </w:rPr>
              <w:t>IC24-0012</w:t>
            </w:r>
          </w:p>
        </w:tc>
        <w:tc>
          <w:tcPr>
            <w:tcW w:w="960" w:type="dxa"/>
            <w:tcBorders>
              <w:top w:val="nil"/>
              <w:left w:val="nil"/>
              <w:bottom w:val="single" w:sz="4" w:space="0" w:color="000000"/>
              <w:right w:val="single" w:sz="4" w:space="0" w:color="000000"/>
            </w:tcBorders>
            <w:shd w:val="clear" w:color="auto" w:fill="auto"/>
            <w:vAlign w:val="bottom"/>
          </w:tcPr>
          <w:p w14:paraId="000000C3"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83.52</w:t>
            </w:r>
          </w:p>
        </w:tc>
        <w:tc>
          <w:tcPr>
            <w:tcW w:w="960" w:type="dxa"/>
            <w:tcBorders>
              <w:top w:val="nil"/>
              <w:left w:val="nil"/>
              <w:bottom w:val="single" w:sz="4" w:space="0" w:color="000000"/>
              <w:right w:val="single" w:sz="4" w:space="0" w:color="000000"/>
            </w:tcBorders>
            <w:shd w:val="clear" w:color="auto" w:fill="auto"/>
            <w:vAlign w:val="bottom"/>
          </w:tcPr>
          <w:p w14:paraId="000000C4"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85.91</w:t>
            </w:r>
          </w:p>
        </w:tc>
        <w:tc>
          <w:tcPr>
            <w:tcW w:w="960" w:type="dxa"/>
            <w:tcBorders>
              <w:top w:val="nil"/>
              <w:left w:val="nil"/>
              <w:bottom w:val="single" w:sz="4" w:space="0" w:color="000000"/>
              <w:right w:val="single" w:sz="4" w:space="0" w:color="000000"/>
            </w:tcBorders>
            <w:shd w:val="clear" w:color="auto" w:fill="auto"/>
            <w:vAlign w:val="bottom"/>
          </w:tcPr>
          <w:p w14:paraId="000000C5"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2.39</w:t>
            </w:r>
          </w:p>
        </w:tc>
        <w:tc>
          <w:tcPr>
            <w:tcW w:w="960" w:type="dxa"/>
            <w:tcBorders>
              <w:top w:val="nil"/>
              <w:left w:val="nil"/>
              <w:bottom w:val="single" w:sz="4" w:space="0" w:color="000000"/>
              <w:right w:val="single" w:sz="4" w:space="0" w:color="000000"/>
            </w:tcBorders>
            <w:shd w:val="clear" w:color="auto" w:fill="auto"/>
            <w:vAlign w:val="bottom"/>
          </w:tcPr>
          <w:p w14:paraId="000000C6"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0.43</w:t>
            </w:r>
          </w:p>
        </w:tc>
        <w:tc>
          <w:tcPr>
            <w:tcW w:w="960" w:type="dxa"/>
            <w:tcBorders>
              <w:top w:val="nil"/>
              <w:left w:val="nil"/>
              <w:bottom w:val="single" w:sz="4" w:space="0" w:color="000000"/>
              <w:right w:val="single" w:sz="4" w:space="0" w:color="000000"/>
            </w:tcBorders>
            <w:shd w:val="clear" w:color="auto" w:fill="auto"/>
            <w:vAlign w:val="bottom"/>
          </w:tcPr>
          <w:p w14:paraId="000000C7"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18.6</w:t>
            </w:r>
          </w:p>
        </w:tc>
        <w:tc>
          <w:tcPr>
            <w:tcW w:w="960" w:type="dxa"/>
            <w:tcBorders>
              <w:top w:val="nil"/>
              <w:left w:val="nil"/>
              <w:bottom w:val="single" w:sz="4" w:space="0" w:color="000000"/>
              <w:right w:val="single" w:sz="4" w:space="0" w:color="000000"/>
            </w:tcBorders>
            <w:shd w:val="clear" w:color="auto" w:fill="auto"/>
            <w:vAlign w:val="bottom"/>
          </w:tcPr>
          <w:p w14:paraId="000000C8"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0.0</w:t>
            </w:r>
          </w:p>
        </w:tc>
        <w:tc>
          <w:tcPr>
            <w:tcW w:w="960" w:type="dxa"/>
            <w:tcBorders>
              <w:top w:val="nil"/>
              <w:left w:val="nil"/>
              <w:bottom w:val="single" w:sz="4" w:space="0" w:color="000000"/>
              <w:right w:val="single" w:sz="4" w:space="0" w:color="000000"/>
            </w:tcBorders>
            <w:shd w:val="clear" w:color="auto" w:fill="auto"/>
            <w:vAlign w:val="bottom"/>
          </w:tcPr>
          <w:p w14:paraId="000000C9"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1.26</w:t>
            </w:r>
          </w:p>
        </w:tc>
        <w:tc>
          <w:tcPr>
            <w:tcW w:w="960" w:type="dxa"/>
            <w:tcBorders>
              <w:top w:val="nil"/>
              <w:left w:val="nil"/>
              <w:bottom w:val="single" w:sz="4" w:space="0" w:color="000000"/>
              <w:right w:val="single" w:sz="8" w:space="0" w:color="000000"/>
            </w:tcBorders>
            <w:shd w:val="clear" w:color="auto" w:fill="auto"/>
            <w:vAlign w:val="bottom"/>
          </w:tcPr>
          <w:p w14:paraId="000000CA" w14:textId="77777777" w:rsidR="008C1AD5" w:rsidRPr="00775645" w:rsidRDefault="008C1AD5" w:rsidP="008C1AD5">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0.06</w:t>
            </w:r>
          </w:p>
        </w:tc>
        <w:tc>
          <w:tcPr>
            <w:tcW w:w="1863" w:type="dxa"/>
            <w:tcBorders>
              <w:top w:val="nil"/>
              <w:left w:val="nil"/>
              <w:bottom w:val="single" w:sz="4" w:space="0" w:color="000000"/>
              <w:right w:val="single" w:sz="8" w:space="0" w:color="000000"/>
            </w:tcBorders>
          </w:tcPr>
          <w:p w14:paraId="388B7310" w14:textId="77777777" w:rsidR="008C1AD5" w:rsidRPr="00775645" w:rsidRDefault="008C1AD5" w:rsidP="008C1AD5">
            <w:pPr>
              <w:jc w:val="both"/>
              <w:rPr>
                <w:rFonts w:ascii="Calibri" w:eastAsia="Calibri" w:hAnsi="Calibri" w:cs="Calibri"/>
                <w:color w:val="000000"/>
                <w:sz w:val="22"/>
                <w:szCs w:val="22"/>
              </w:rPr>
            </w:pPr>
          </w:p>
        </w:tc>
      </w:tr>
      <w:tr w:rsidR="008C1AD5" w:rsidRPr="00775645" w14:paraId="2FFCFECA" w14:textId="58CA0C0C" w:rsidTr="00CC2450">
        <w:trPr>
          <w:trHeight w:val="315"/>
          <w:jc w:val="center"/>
        </w:trPr>
        <w:tc>
          <w:tcPr>
            <w:tcW w:w="1220" w:type="dxa"/>
            <w:tcBorders>
              <w:top w:val="nil"/>
              <w:left w:val="single" w:sz="8" w:space="0" w:color="000000"/>
              <w:bottom w:val="single" w:sz="8" w:space="0" w:color="000000"/>
              <w:right w:val="single" w:sz="4" w:space="0" w:color="000000"/>
            </w:tcBorders>
            <w:shd w:val="clear" w:color="auto" w:fill="auto"/>
            <w:vAlign w:val="center"/>
          </w:tcPr>
          <w:p w14:paraId="000000CB" w14:textId="77777777" w:rsidR="008C1AD5" w:rsidRPr="00775645" w:rsidRDefault="008C1AD5" w:rsidP="008C1AD5">
            <w:pPr>
              <w:jc w:val="both"/>
              <w:rPr>
                <w:rFonts w:ascii="Calibri" w:eastAsia="Calibri" w:hAnsi="Calibri" w:cs="Calibri"/>
                <w:i/>
                <w:color w:val="000000"/>
                <w:sz w:val="22"/>
                <w:szCs w:val="22"/>
              </w:rPr>
            </w:pPr>
            <w:r w:rsidRPr="00775645">
              <w:rPr>
                <w:rFonts w:ascii="Calibri" w:eastAsia="Calibri" w:hAnsi="Calibri" w:cs="Calibri"/>
                <w:i/>
                <w:color w:val="000000"/>
                <w:sz w:val="22"/>
                <w:szCs w:val="22"/>
              </w:rPr>
              <w:t xml:space="preserve">including </w:t>
            </w:r>
          </w:p>
        </w:tc>
        <w:tc>
          <w:tcPr>
            <w:tcW w:w="960" w:type="dxa"/>
            <w:tcBorders>
              <w:top w:val="nil"/>
              <w:left w:val="nil"/>
              <w:bottom w:val="single" w:sz="8" w:space="0" w:color="000000"/>
              <w:right w:val="single" w:sz="4" w:space="0" w:color="000000"/>
            </w:tcBorders>
            <w:shd w:val="clear" w:color="auto" w:fill="auto"/>
            <w:vAlign w:val="bottom"/>
          </w:tcPr>
          <w:p w14:paraId="000000CC" w14:textId="77777777" w:rsidR="008C1AD5" w:rsidRPr="00775645" w:rsidRDefault="008C1AD5" w:rsidP="008C1AD5">
            <w:pPr>
              <w:jc w:val="center"/>
              <w:rPr>
                <w:rFonts w:ascii="Calibri" w:eastAsia="Calibri" w:hAnsi="Calibri" w:cs="Calibri"/>
                <w:i/>
                <w:color w:val="000000"/>
                <w:sz w:val="22"/>
                <w:szCs w:val="22"/>
              </w:rPr>
            </w:pPr>
            <w:r w:rsidRPr="00775645">
              <w:rPr>
                <w:rFonts w:ascii="Calibri" w:eastAsia="Calibri" w:hAnsi="Calibri" w:cs="Calibri"/>
                <w:i/>
                <w:color w:val="000000"/>
                <w:sz w:val="22"/>
                <w:szCs w:val="22"/>
              </w:rPr>
              <w:t>85.24</w:t>
            </w:r>
          </w:p>
        </w:tc>
        <w:tc>
          <w:tcPr>
            <w:tcW w:w="960" w:type="dxa"/>
            <w:tcBorders>
              <w:top w:val="nil"/>
              <w:left w:val="nil"/>
              <w:bottom w:val="single" w:sz="8" w:space="0" w:color="000000"/>
              <w:right w:val="single" w:sz="4" w:space="0" w:color="000000"/>
            </w:tcBorders>
            <w:shd w:val="clear" w:color="auto" w:fill="auto"/>
            <w:vAlign w:val="bottom"/>
          </w:tcPr>
          <w:p w14:paraId="000000CD" w14:textId="77777777" w:rsidR="008C1AD5" w:rsidRPr="00775645" w:rsidRDefault="008C1AD5" w:rsidP="008C1AD5">
            <w:pPr>
              <w:jc w:val="center"/>
              <w:rPr>
                <w:rFonts w:ascii="Calibri" w:eastAsia="Calibri" w:hAnsi="Calibri" w:cs="Calibri"/>
                <w:i/>
                <w:color w:val="000000"/>
                <w:sz w:val="22"/>
                <w:szCs w:val="22"/>
              </w:rPr>
            </w:pPr>
            <w:r w:rsidRPr="00775645">
              <w:rPr>
                <w:rFonts w:ascii="Calibri" w:eastAsia="Calibri" w:hAnsi="Calibri" w:cs="Calibri"/>
                <w:i/>
                <w:color w:val="000000"/>
                <w:sz w:val="22"/>
                <w:szCs w:val="22"/>
              </w:rPr>
              <w:t>85.91</w:t>
            </w:r>
          </w:p>
        </w:tc>
        <w:tc>
          <w:tcPr>
            <w:tcW w:w="960" w:type="dxa"/>
            <w:tcBorders>
              <w:top w:val="nil"/>
              <w:left w:val="nil"/>
              <w:bottom w:val="single" w:sz="8" w:space="0" w:color="000000"/>
              <w:right w:val="single" w:sz="4" w:space="0" w:color="000000"/>
            </w:tcBorders>
            <w:shd w:val="clear" w:color="auto" w:fill="auto"/>
            <w:vAlign w:val="bottom"/>
          </w:tcPr>
          <w:p w14:paraId="000000CE" w14:textId="77777777" w:rsidR="008C1AD5" w:rsidRPr="00775645" w:rsidRDefault="008C1AD5" w:rsidP="008C1AD5">
            <w:pPr>
              <w:jc w:val="center"/>
              <w:rPr>
                <w:rFonts w:ascii="Calibri" w:eastAsia="Calibri" w:hAnsi="Calibri" w:cs="Calibri"/>
                <w:i/>
                <w:color w:val="000000"/>
                <w:sz w:val="22"/>
                <w:szCs w:val="22"/>
              </w:rPr>
            </w:pPr>
            <w:r w:rsidRPr="00775645">
              <w:rPr>
                <w:rFonts w:ascii="Calibri" w:eastAsia="Calibri" w:hAnsi="Calibri" w:cs="Calibri"/>
                <w:i/>
                <w:color w:val="000000"/>
                <w:sz w:val="22"/>
                <w:szCs w:val="22"/>
              </w:rPr>
              <w:t>0.67</w:t>
            </w:r>
          </w:p>
        </w:tc>
        <w:tc>
          <w:tcPr>
            <w:tcW w:w="960" w:type="dxa"/>
            <w:tcBorders>
              <w:top w:val="nil"/>
              <w:left w:val="nil"/>
              <w:bottom w:val="single" w:sz="8" w:space="0" w:color="000000"/>
              <w:right w:val="single" w:sz="4" w:space="0" w:color="000000"/>
            </w:tcBorders>
            <w:shd w:val="clear" w:color="auto" w:fill="auto"/>
            <w:vAlign w:val="bottom"/>
          </w:tcPr>
          <w:p w14:paraId="000000CF" w14:textId="77777777" w:rsidR="008C1AD5" w:rsidRPr="00775645" w:rsidRDefault="008C1AD5" w:rsidP="008C1AD5">
            <w:pPr>
              <w:jc w:val="center"/>
              <w:rPr>
                <w:rFonts w:ascii="Calibri" w:eastAsia="Calibri" w:hAnsi="Calibri" w:cs="Calibri"/>
                <w:i/>
                <w:color w:val="000000"/>
                <w:sz w:val="22"/>
                <w:szCs w:val="22"/>
              </w:rPr>
            </w:pPr>
            <w:r w:rsidRPr="00775645">
              <w:rPr>
                <w:rFonts w:ascii="Calibri" w:eastAsia="Calibri" w:hAnsi="Calibri" w:cs="Calibri"/>
                <w:i/>
                <w:color w:val="000000"/>
                <w:sz w:val="22"/>
                <w:szCs w:val="22"/>
              </w:rPr>
              <w:t>0.04</w:t>
            </w:r>
          </w:p>
        </w:tc>
        <w:tc>
          <w:tcPr>
            <w:tcW w:w="960" w:type="dxa"/>
            <w:tcBorders>
              <w:top w:val="nil"/>
              <w:left w:val="nil"/>
              <w:bottom w:val="single" w:sz="8" w:space="0" w:color="000000"/>
              <w:right w:val="single" w:sz="4" w:space="0" w:color="000000"/>
            </w:tcBorders>
            <w:shd w:val="clear" w:color="auto" w:fill="auto"/>
            <w:vAlign w:val="bottom"/>
          </w:tcPr>
          <w:p w14:paraId="000000D0" w14:textId="77777777" w:rsidR="008C1AD5" w:rsidRPr="00775645" w:rsidRDefault="008C1AD5" w:rsidP="008C1AD5">
            <w:pPr>
              <w:jc w:val="center"/>
              <w:rPr>
                <w:rFonts w:ascii="Calibri" w:eastAsia="Calibri" w:hAnsi="Calibri" w:cs="Calibri"/>
                <w:i/>
                <w:color w:val="000000"/>
                <w:sz w:val="22"/>
                <w:szCs w:val="22"/>
              </w:rPr>
            </w:pPr>
            <w:r w:rsidRPr="00775645">
              <w:rPr>
                <w:rFonts w:ascii="Calibri" w:eastAsia="Calibri" w:hAnsi="Calibri" w:cs="Calibri"/>
                <w:i/>
                <w:color w:val="000000"/>
                <w:sz w:val="22"/>
                <w:szCs w:val="22"/>
              </w:rPr>
              <w:t>61.9</w:t>
            </w:r>
          </w:p>
        </w:tc>
        <w:tc>
          <w:tcPr>
            <w:tcW w:w="960" w:type="dxa"/>
            <w:tcBorders>
              <w:top w:val="nil"/>
              <w:left w:val="nil"/>
              <w:bottom w:val="single" w:sz="8" w:space="0" w:color="000000"/>
              <w:right w:val="single" w:sz="4" w:space="0" w:color="000000"/>
            </w:tcBorders>
            <w:shd w:val="clear" w:color="auto" w:fill="auto"/>
            <w:vAlign w:val="bottom"/>
          </w:tcPr>
          <w:p w14:paraId="000000D1" w14:textId="77777777" w:rsidR="008C1AD5" w:rsidRPr="00775645" w:rsidRDefault="008C1AD5" w:rsidP="008C1AD5">
            <w:pPr>
              <w:jc w:val="center"/>
              <w:rPr>
                <w:rFonts w:ascii="Calibri" w:eastAsia="Calibri" w:hAnsi="Calibri" w:cs="Calibri"/>
                <w:i/>
                <w:color w:val="000000"/>
                <w:sz w:val="22"/>
                <w:szCs w:val="22"/>
              </w:rPr>
            </w:pPr>
            <w:r w:rsidRPr="00775645">
              <w:rPr>
                <w:rFonts w:ascii="Calibri" w:eastAsia="Calibri" w:hAnsi="Calibri" w:cs="Calibri"/>
                <w:i/>
                <w:color w:val="000000"/>
                <w:sz w:val="22"/>
                <w:szCs w:val="22"/>
              </w:rPr>
              <w:t>0.0</w:t>
            </w:r>
          </w:p>
        </w:tc>
        <w:tc>
          <w:tcPr>
            <w:tcW w:w="960" w:type="dxa"/>
            <w:tcBorders>
              <w:top w:val="nil"/>
              <w:left w:val="nil"/>
              <w:bottom w:val="single" w:sz="8" w:space="0" w:color="000000"/>
              <w:right w:val="single" w:sz="4" w:space="0" w:color="000000"/>
            </w:tcBorders>
            <w:shd w:val="clear" w:color="auto" w:fill="auto"/>
            <w:vAlign w:val="bottom"/>
          </w:tcPr>
          <w:p w14:paraId="000000D2" w14:textId="77777777" w:rsidR="008C1AD5" w:rsidRPr="00775645" w:rsidRDefault="008C1AD5" w:rsidP="008C1AD5">
            <w:pPr>
              <w:jc w:val="center"/>
              <w:rPr>
                <w:rFonts w:ascii="Calibri" w:eastAsia="Calibri" w:hAnsi="Calibri" w:cs="Calibri"/>
                <w:i/>
                <w:color w:val="000000"/>
                <w:sz w:val="22"/>
                <w:szCs w:val="22"/>
              </w:rPr>
            </w:pPr>
            <w:r w:rsidRPr="00775645">
              <w:rPr>
                <w:rFonts w:ascii="Calibri" w:eastAsia="Calibri" w:hAnsi="Calibri" w:cs="Calibri"/>
                <w:i/>
                <w:color w:val="000000"/>
                <w:sz w:val="22"/>
                <w:szCs w:val="22"/>
              </w:rPr>
              <w:t>3.90</w:t>
            </w:r>
          </w:p>
        </w:tc>
        <w:tc>
          <w:tcPr>
            <w:tcW w:w="960" w:type="dxa"/>
            <w:tcBorders>
              <w:top w:val="nil"/>
              <w:left w:val="nil"/>
              <w:bottom w:val="single" w:sz="8" w:space="0" w:color="000000"/>
              <w:right w:val="single" w:sz="8" w:space="0" w:color="000000"/>
            </w:tcBorders>
            <w:shd w:val="clear" w:color="auto" w:fill="auto"/>
            <w:vAlign w:val="bottom"/>
          </w:tcPr>
          <w:p w14:paraId="000000D3" w14:textId="77777777" w:rsidR="008C1AD5" w:rsidRPr="00775645" w:rsidRDefault="008C1AD5" w:rsidP="008C1AD5">
            <w:pPr>
              <w:jc w:val="center"/>
              <w:rPr>
                <w:rFonts w:ascii="Calibri" w:eastAsia="Calibri" w:hAnsi="Calibri" w:cs="Calibri"/>
                <w:i/>
                <w:color w:val="000000"/>
                <w:sz w:val="22"/>
                <w:szCs w:val="22"/>
              </w:rPr>
            </w:pPr>
            <w:r w:rsidRPr="00775645">
              <w:rPr>
                <w:rFonts w:ascii="Calibri" w:eastAsia="Calibri" w:hAnsi="Calibri" w:cs="Calibri"/>
                <w:i/>
                <w:color w:val="000000"/>
                <w:sz w:val="22"/>
                <w:szCs w:val="22"/>
              </w:rPr>
              <w:t>0.13</w:t>
            </w:r>
          </w:p>
        </w:tc>
        <w:tc>
          <w:tcPr>
            <w:tcW w:w="1863" w:type="dxa"/>
            <w:tcBorders>
              <w:top w:val="nil"/>
              <w:left w:val="nil"/>
              <w:bottom w:val="single" w:sz="8" w:space="0" w:color="000000"/>
              <w:right w:val="single" w:sz="8" w:space="0" w:color="000000"/>
            </w:tcBorders>
          </w:tcPr>
          <w:p w14:paraId="5A3CFD07" w14:textId="77777777" w:rsidR="008C1AD5" w:rsidRPr="00775645" w:rsidRDefault="008C1AD5" w:rsidP="008C1AD5">
            <w:pPr>
              <w:jc w:val="both"/>
              <w:rPr>
                <w:rFonts w:ascii="Calibri" w:eastAsia="Calibri" w:hAnsi="Calibri" w:cs="Calibri"/>
                <w:i/>
                <w:color w:val="000000"/>
                <w:sz w:val="22"/>
                <w:szCs w:val="22"/>
              </w:rPr>
            </w:pPr>
          </w:p>
        </w:tc>
      </w:tr>
    </w:tbl>
    <w:p w14:paraId="000000D4" w14:textId="612F8411" w:rsidR="00905A3D" w:rsidRDefault="002E01E5">
      <w:pPr>
        <w:jc w:val="center"/>
        <w:rPr>
          <w:rFonts w:ascii="Calibri" w:eastAsia="Calibri" w:hAnsi="Calibri" w:cs="Calibri"/>
          <w:i/>
          <w:sz w:val="18"/>
          <w:szCs w:val="18"/>
        </w:rPr>
      </w:pPr>
      <w:r w:rsidRPr="008D5A1F">
        <w:rPr>
          <w:rFonts w:ascii="Calibri" w:eastAsia="Calibri" w:hAnsi="Calibri" w:cs="Calibri"/>
          <w:i/>
          <w:sz w:val="18"/>
          <w:szCs w:val="18"/>
        </w:rPr>
        <w:t xml:space="preserve">All intercepts are core length and </w:t>
      </w:r>
      <w:r w:rsidR="008D5A1F" w:rsidRPr="008D5A1F">
        <w:rPr>
          <w:rFonts w:ascii="Calibri" w:eastAsia="Calibri" w:hAnsi="Calibri" w:cs="Calibri"/>
          <w:i/>
          <w:sz w:val="18"/>
          <w:szCs w:val="18"/>
        </w:rPr>
        <w:t>are believed to be</w:t>
      </w:r>
      <w:r w:rsidRPr="008D5A1F">
        <w:rPr>
          <w:rFonts w:ascii="Calibri" w:eastAsia="Calibri" w:hAnsi="Calibri" w:cs="Calibri"/>
          <w:i/>
          <w:sz w:val="18"/>
          <w:szCs w:val="18"/>
        </w:rPr>
        <w:t xml:space="preserve"> true width. Core recovery averaged 88.9% for reported intercepts.</w:t>
      </w:r>
    </w:p>
    <w:p w14:paraId="5E4BF2EC" w14:textId="77777777" w:rsidR="0059113C" w:rsidRDefault="0059113C" w:rsidP="0059113C">
      <w:pPr>
        <w:jc w:val="center"/>
        <w:rPr>
          <w:rFonts w:ascii="Calibri" w:eastAsia="Calibri" w:hAnsi="Calibri" w:cs="Calibri"/>
          <w:i/>
          <w:sz w:val="18"/>
          <w:szCs w:val="18"/>
        </w:rPr>
      </w:pPr>
    </w:p>
    <w:p w14:paraId="3DD0994E" w14:textId="23D8A6F3" w:rsidR="0059113C" w:rsidRPr="00F33CFA" w:rsidRDefault="0059113C" w:rsidP="00F33CFA">
      <w:pPr>
        <w:rPr>
          <w:rFonts w:ascii="Calibri" w:eastAsia="Calibri" w:hAnsi="Calibri" w:cs="Calibri"/>
          <w:iCs/>
          <w:sz w:val="22"/>
          <w:szCs w:val="22"/>
        </w:rPr>
      </w:pPr>
      <w:r w:rsidRPr="0059113C">
        <w:rPr>
          <w:rFonts w:ascii="Calibri" w:eastAsia="Calibri" w:hAnsi="Calibri" w:cs="Calibri"/>
          <w:iCs/>
          <w:sz w:val="22"/>
          <w:szCs w:val="22"/>
        </w:rPr>
        <w:t xml:space="preserve">The remaining holes </w:t>
      </w:r>
      <w:r>
        <w:rPr>
          <w:rFonts w:ascii="Calibri" w:eastAsia="Calibri" w:hAnsi="Calibri" w:cs="Calibri"/>
          <w:iCs/>
          <w:sz w:val="22"/>
          <w:szCs w:val="22"/>
        </w:rPr>
        <w:t>returned</w:t>
      </w:r>
      <w:r w:rsidRPr="0059113C">
        <w:rPr>
          <w:rFonts w:ascii="Calibri" w:eastAsia="Calibri" w:hAnsi="Calibri" w:cs="Calibri"/>
          <w:iCs/>
          <w:sz w:val="22"/>
          <w:szCs w:val="22"/>
        </w:rPr>
        <w:t xml:space="preserve"> no significant results.</w:t>
      </w:r>
    </w:p>
    <w:p w14:paraId="44E1196E" w14:textId="77777777" w:rsidR="0059113C" w:rsidRDefault="0059113C" w:rsidP="0059113C">
      <w:pPr>
        <w:ind w:left="2880" w:firstLine="720"/>
        <w:rPr>
          <w:rFonts w:ascii="Calibri" w:eastAsia="Calibri" w:hAnsi="Calibri" w:cs="Calibri"/>
          <w:b/>
          <w:bCs/>
          <w:color w:val="000000"/>
          <w:sz w:val="22"/>
          <w:szCs w:val="22"/>
        </w:rPr>
      </w:pPr>
    </w:p>
    <w:p w14:paraId="000000D5" w14:textId="5AB98897" w:rsidR="00905A3D" w:rsidRPr="00775645" w:rsidRDefault="002E01E5" w:rsidP="0059113C">
      <w:pPr>
        <w:ind w:left="2880" w:firstLine="720"/>
        <w:rPr>
          <w:rFonts w:ascii="Calibri" w:eastAsia="Calibri" w:hAnsi="Calibri" w:cs="Calibri"/>
          <w:b/>
          <w:bCs/>
          <w:color w:val="000000"/>
          <w:sz w:val="22"/>
          <w:szCs w:val="22"/>
        </w:rPr>
      </w:pPr>
      <w:r w:rsidRPr="00775645">
        <w:rPr>
          <w:rFonts w:ascii="Calibri" w:eastAsia="Calibri" w:hAnsi="Calibri" w:cs="Calibri"/>
          <w:b/>
          <w:bCs/>
          <w:color w:val="000000"/>
          <w:sz w:val="22"/>
          <w:szCs w:val="22"/>
        </w:rPr>
        <w:t>Table 2.</w:t>
      </w:r>
      <w:r w:rsidR="006C3655" w:rsidRPr="00775645">
        <w:rPr>
          <w:rFonts w:ascii="Calibri" w:eastAsia="Calibri" w:hAnsi="Calibri" w:cs="Calibri"/>
          <w:b/>
          <w:bCs/>
          <w:color w:val="000000"/>
          <w:sz w:val="22"/>
          <w:szCs w:val="22"/>
        </w:rPr>
        <w:t xml:space="preserve"> </w:t>
      </w:r>
      <w:r w:rsidR="00DC1B3F" w:rsidRPr="00775645">
        <w:rPr>
          <w:rFonts w:ascii="Calibri" w:eastAsia="Calibri" w:hAnsi="Calibri" w:cs="Calibri"/>
          <w:b/>
          <w:bCs/>
          <w:color w:val="000000"/>
          <w:sz w:val="22"/>
          <w:szCs w:val="22"/>
        </w:rPr>
        <w:t>I</w:t>
      </w:r>
      <w:r w:rsidRPr="00775645">
        <w:rPr>
          <w:rFonts w:ascii="Calibri" w:eastAsia="Calibri" w:hAnsi="Calibri" w:cs="Calibri"/>
          <w:b/>
          <w:bCs/>
          <w:color w:val="000000"/>
          <w:sz w:val="22"/>
          <w:szCs w:val="22"/>
        </w:rPr>
        <w:t>ntercepts for LH</w:t>
      </w:r>
    </w:p>
    <w:tbl>
      <w:tblPr>
        <w:tblStyle w:val="aa"/>
        <w:tblW w:w="7095" w:type="dxa"/>
        <w:jc w:val="center"/>
        <w:tblLayout w:type="fixed"/>
        <w:tblLook w:val="0400" w:firstRow="0" w:lastRow="0" w:firstColumn="0" w:lastColumn="0" w:noHBand="0" w:noVBand="1"/>
      </w:tblPr>
      <w:tblGrid>
        <w:gridCol w:w="1290"/>
        <w:gridCol w:w="1140"/>
        <w:gridCol w:w="855"/>
        <w:gridCol w:w="930"/>
        <w:gridCol w:w="960"/>
        <w:gridCol w:w="960"/>
        <w:gridCol w:w="960"/>
      </w:tblGrid>
      <w:tr w:rsidR="00905A3D" w:rsidRPr="00775645" w14:paraId="17C75A36" w14:textId="77777777" w:rsidTr="00DC1B3F">
        <w:trPr>
          <w:trHeight w:val="276"/>
          <w:jc w:val="center"/>
        </w:trPr>
        <w:tc>
          <w:tcPr>
            <w:tcW w:w="1290" w:type="dxa"/>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bottom"/>
          </w:tcPr>
          <w:p w14:paraId="000000D6" w14:textId="77777777" w:rsidR="00905A3D" w:rsidRPr="00AC1115" w:rsidRDefault="002E01E5" w:rsidP="00DC1B3F">
            <w:pPr>
              <w:jc w:val="center"/>
              <w:rPr>
                <w:rFonts w:ascii="Calibri" w:eastAsia="Calibri" w:hAnsi="Calibri" w:cs="Calibri"/>
                <w:b/>
                <w:bCs/>
                <w:color w:val="FFFFFF" w:themeColor="background1"/>
                <w:sz w:val="22"/>
                <w:szCs w:val="22"/>
              </w:rPr>
            </w:pPr>
            <w:r w:rsidRPr="00AC1115">
              <w:rPr>
                <w:rFonts w:ascii="Calibri" w:eastAsia="Calibri" w:hAnsi="Calibri" w:cs="Calibri"/>
                <w:b/>
                <w:bCs/>
                <w:color w:val="FFFFFF" w:themeColor="background1"/>
                <w:sz w:val="22"/>
                <w:szCs w:val="22"/>
              </w:rPr>
              <w:t>Hole</w:t>
            </w:r>
          </w:p>
        </w:tc>
        <w:tc>
          <w:tcPr>
            <w:tcW w:w="1140" w:type="dxa"/>
            <w:tcBorders>
              <w:top w:val="single" w:sz="4" w:space="0" w:color="000000"/>
              <w:left w:val="nil"/>
              <w:bottom w:val="single" w:sz="4" w:space="0" w:color="000000"/>
              <w:right w:val="single" w:sz="4" w:space="0" w:color="000000"/>
            </w:tcBorders>
            <w:shd w:val="clear" w:color="auto" w:fill="808080" w:themeFill="background1" w:themeFillShade="80"/>
            <w:vAlign w:val="bottom"/>
          </w:tcPr>
          <w:p w14:paraId="000000D7" w14:textId="77777777" w:rsidR="00905A3D" w:rsidRPr="00AC1115" w:rsidRDefault="002E01E5" w:rsidP="00DC1B3F">
            <w:pPr>
              <w:jc w:val="center"/>
              <w:rPr>
                <w:rFonts w:ascii="Calibri" w:eastAsia="Calibri" w:hAnsi="Calibri" w:cs="Calibri"/>
                <w:b/>
                <w:bCs/>
                <w:color w:val="FFFFFF" w:themeColor="background1"/>
                <w:sz w:val="22"/>
                <w:szCs w:val="22"/>
              </w:rPr>
            </w:pPr>
            <w:r w:rsidRPr="00AC1115">
              <w:rPr>
                <w:rFonts w:ascii="Calibri" w:eastAsia="Calibri" w:hAnsi="Calibri" w:cs="Calibri"/>
                <w:b/>
                <w:bCs/>
                <w:color w:val="FFFFFF" w:themeColor="background1"/>
                <w:sz w:val="22"/>
                <w:szCs w:val="22"/>
              </w:rPr>
              <w:t>From (m)</w:t>
            </w:r>
          </w:p>
        </w:tc>
        <w:tc>
          <w:tcPr>
            <w:tcW w:w="855" w:type="dxa"/>
            <w:tcBorders>
              <w:top w:val="single" w:sz="4" w:space="0" w:color="000000"/>
              <w:left w:val="nil"/>
              <w:bottom w:val="single" w:sz="4" w:space="0" w:color="000000"/>
              <w:right w:val="single" w:sz="4" w:space="0" w:color="000000"/>
            </w:tcBorders>
            <w:shd w:val="clear" w:color="auto" w:fill="808080" w:themeFill="background1" w:themeFillShade="80"/>
            <w:vAlign w:val="bottom"/>
          </w:tcPr>
          <w:p w14:paraId="000000D8" w14:textId="77777777" w:rsidR="00905A3D" w:rsidRPr="00AC1115" w:rsidRDefault="002E01E5" w:rsidP="00DC1B3F">
            <w:pPr>
              <w:jc w:val="center"/>
              <w:rPr>
                <w:rFonts w:ascii="Calibri" w:eastAsia="Calibri" w:hAnsi="Calibri" w:cs="Calibri"/>
                <w:b/>
                <w:bCs/>
                <w:color w:val="FFFFFF" w:themeColor="background1"/>
                <w:sz w:val="22"/>
                <w:szCs w:val="22"/>
              </w:rPr>
            </w:pPr>
            <w:r w:rsidRPr="00AC1115">
              <w:rPr>
                <w:rFonts w:ascii="Calibri" w:eastAsia="Calibri" w:hAnsi="Calibri" w:cs="Calibri"/>
                <w:b/>
                <w:bCs/>
                <w:color w:val="FFFFFF" w:themeColor="background1"/>
                <w:sz w:val="22"/>
                <w:szCs w:val="22"/>
              </w:rPr>
              <w:t>To (m)</w:t>
            </w:r>
          </w:p>
        </w:tc>
        <w:tc>
          <w:tcPr>
            <w:tcW w:w="930" w:type="dxa"/>
            <w:tcBorders>
              <w:top w:val="single" w:sz="4" w:space="0" w:color="000000"/>
              <w:left w:val="nil"/>
              <w:bottom w:val="single" w:sz="4" w:space="0" w:color="000000"/>
              <w:right w:val="single" w:sz="4" w:space="0" w:color="000000"/>
            </w:tcBorders>
            <w:shd w:val="clear" w:color="auto" w:fill="808080" w:themeFill="background1" w:themeFillShade="80"/>
            <w:vAlign w:val="bottom"/>
          </w:tcPr>
          <w:p w14:paraId="000000D9" w14:textId="77777777" w:rsidR="00905A3D" w:rsidRPr="00AC1115" w:rsidRDefault="002E01E5" w:rsidP="00DC1B3F">
            <w:pPr>
              <w:jc w:val="center"/>
              <w:rPr>
                <w:rFonts w:ascii="Calibri" w:eastAsia="Calibri" w:hAnsi="Calibri" w:cs="Calibri"/>
                <w:b/>
                <w:bCs/>
                <w:color w:val="FFFFFF" w:themeColor="background1"/>
                <w:sz w:val="22"/>
                <w:szCs w:val="22"/>
              </w:rPr>
            </w:pPr>
            <w:r w:rsidRPr="00AC1115">
              <w:rPr>
                <w:rFonts w:ascii="Calibri" w:eastAsia="Calibri" w:hAnsi="Calibri" w:cs="Calibri"/>
                <w:b/>
                <w:bCs/>
                <w:color w:val="FFFFFF" w:themeColor="background1"/>
                <w:sz w:val="22"/>
                <w:szCs w:val="22"/>
              </w:rPr>
              <w:t>Length</w:t>
            </w:r>
          </w:p>
        </w:tc>
        <w:tc>
          <w:tcPr>
            <w:tcW w:w="960" w:type="dxa"/>
            <w:tcBorders>
              <w:top w:val="single" w:sz="4" w:space="0" w:color="000000"/>
              <w:left w:val="nil"/>
              <w:bottom w:val="single" w:sz="4" w:space="0" w:color="000000"/>
              <w:right w:val="single" w:sz="4" w:space="0" w:color="000000"/>
            </w:tcBorders>
            <w:shd w:val="clear" w:color="auto" w:fill="808080" w:themeFill="background1" w:themeFillShade="80"/>
            <w:vAlign w:val="bottom"/>
          </w:tcPr>
          <w:p w14:paraId="000000DA" w14:textId="77777777" w:rsidR="00905A3D" w:rsidRPr="00AC1115" w:rsidRDefault="002E01E5" w:rsidP="00DC1B3F">
            <w:pPr>
              <w:jc w:val="center"/>
              <w:rPr>
                <w:rFonts w:ascii="Calibri" w:eastAsia="Calibri" w:hAnsi="Calibri" w:cs="Calibri"/>
                <w:b/>
                <w:bCs/>
                <w:color w:val="FFFFFF" w:themeColor="background1"/>
                <w:sz w:val="22"/>
                <w:szCs w:val="22"/>
              </w:rPr>
            </w:pPr>
            <w:r w:rsidRPr="00AC1115">
              <w:rPr>
                <w:rFonts w:ascii="Calibri" w:eastAsia="Calibri" w:hAnsi="Calibri" w:cs="Calibri"/>
                <w:b/>
                <w:bCs/>
                <w:color w:val="FFFFFF" w:themeColor="background1"/>
                <w:sz w:val="22"/>
                <w:szCs w:val="22"/>
              </w:rPr>
              <w:t>Ag (g/t)</w:t>
            </w:r>
          </w:p>
        </w:tc>
        <w:tc>
          <w:tcPr>
            <w:tcW w:w="960" w:type="dxa"/>
            <w:tcBorders>
              <w:top w:val="single" w:sz="4" w:space="0" w:color="000000"/>
              <w:left w:val="nil"/>
              <w:bottom w:val="single" w:sz="4" w:space="0" w:color="000000"/>
              <w:right w:val="single" w:sz="4" w:space="0" w:color="000000"/>
            </w:tcBorders>
            <w:shd w:val="clear" w:color="auto" w:fill="808080" w:themeFill="background1" w:themeFillShade="80"/>
            <w:vAlign w:val="bottom"/>
          </w:tcPr>
          <w:p w14:paraId="000000DB" w14:textId="77777777" w:rsidR="00905A3D" w:rsidRPr="00AC1115" w:rsidRDefault="002E01E5" w:rsidP="00DC1B3F">
            <w:pPr>
              <w:jc w:val="center"/>
              <w:rPr>
                <w:rFonts w:ascii="Calibri" w:eastAsia="Calibri" w:hAnsi="Calibri" w:cs="Calibri"/>
                <w:b/>
                <w:bCs/>
                <w:color w:val="FFFFFF" w:themeColor="background1"/>
                <w:sz w:val="22"/>
                <w:szCs w:val="22"/>
              </w:rPr>
            </w:pPr>
            <w:r w:rsidRPr="00AC1115">
              <w:rPr>
                <w:rFonts w:ascii="Calibri" w:eastAsia="Calibri" w:hAnsi="Calibri" w:cs="Calibri"/>
                <w:b/>
                <w:bCs/>
                <w:color w:val="FFFFFF" w:themeColor="background1"/>
                <w:sz w:val="22"/>
                <w:szCs w:val="22"/>
              </w:rPr>
              <w:t>Pb (pct)</w:t>
            </w:r>
          </w:p>
        </w:tc>
        <w:tc>
          <w:tcPr>
            <w:tcW w:w="960" w:type="dxa"/>
            <w:tcBorders>
              <w:top w:val="single" w:sz="4" w:space="0" w:color="000000"/>
              <w:left w:val="nil"/>
              <w:bottom w:val="single" w:sz="4" w:space="0" w:color="000000"/>
              <w:right w:val="single" w:sz="4" w:space="0" w:color="000000"/>
            </w:tcBorders>
            <w:shd w:val="clear" w:color="auto" w:fill="808080" w:themeFill="background1" w:themeFillShade="80"/>
            <w:vAlign w:val="bottom"/>
          </w:tcPr>
          <w:p w14:paraId="000000DC" w14:textId="77777777" w:rsidR="00905A3D" w:rsidRPr="00AC1115" w:rsidRDefault="002E01E5" w:rsidP="00DC1B3F">
            <w:pPr>
              <w:jc w:val="center"/>
              <w:rPr>
                <w:rFonts w:ascii="Calibri" w:eastAsia="Calibri" w:hAnsi="Calibri" w:cs="Calibri"/>
                <w:b/>
                <w:bCs/>
                <w:color w:val="FFFFFF" w:themeColor="background1"/>
                <w:sz w:val="22"/>
                <w:szCs w:val="22"/>
              </w:rPr>
            </w:pPr>
            <w:r w:rsidRPr="00AC1115">
              <w:rPr>
                <w:rFonts w:ascii="Calibri" w:eastAsia="Calibri" w:hAnsi="Calibri" w:cs="Calibri"/>
                <w:b/>
                <w:bCs/>
                <w:color w:val="FFFFFF" w:themeColor="background1"/>
                <w:sz w:val="22"/>
                <w:szCs w:val="22"/>
              </w:rPr>
              <w:t>Zn (pct)</w:t>
            </w:r>
          </w:p>
        </w:tc>
      </w:tr>
      <w:tr w:rsidR="00905A3D" w:rsidRPr="00775645" w14:paraId="55DC8064" w14:textId="77777777" w:rsidTr="00DC1B3F">
        <w:trPr>
          <w:trHeight w:val="300"/>
          <w:jc w:val="center"/>
        </w:trPr>
        <w:tc>
          <w:tcPr>
            <w:tcW w:w="1290" w:type="dxa"/>
            <w:tcBorders>
              <w:top w:val="nil"/>
              <w:left w:val="single" w:sz="4" w:space="0" w:color="000000"/>
              <w:bottom w:val="single" w:sz="4" w:space="0" w:color="000000"/>
              <w:right w:val="single" w:sz="4" w:space="0" w:color="000000"/>
            </w:tcBorders>
            <w:shd w:val="clear" w:color="auto" w:fill="auto"/>
            <w:vAlign w:val="bottom"/>
          </w:tcPr>
          <w:p w14:paraId="000000DD" w14:textId="77777777" w:rsidR="00905A3D" w:rsidRPr="00775645" w:rsidRDefault="002E01E5" w:rsidP="00DC1B3F">
            <w:pPr>
              <w:jc w:val="both"/>
              <w:rPr>
                <w:rFonts w:ascii="Calibri" w:eastAsia="Calibri" w:hAnsi="Calibri" w:cs="Calibri"/>
                <w:color w:val="000000"/>
                <w:sz w:val="22"/>
                <w:szCs w:val="22"/>
              </w:rPr>
            </w:pPr>
            <w:r w:rsidRPr="00775645">
              <w:rPr>
                <w:rFonts w:ascii="Calibri" w:eastAsia="Calibri" w:hAnsi="Calibri" w:cs="Calibri"/>
                <w:color w:val="000000"/>
                <w:sz w:val="22"/>
                <w:szCs w:val="22"/>
              </w:rPr>
              <w:t>LH24-0014</w:t>
            </w:r>
          </w:p>
        </w:tc>
        <w:tc>
          <w:tcPr>
            <w:tcW w:w="5805" w:type="dxa"/>
            <w:gridSpan w:val="6"/>
            <w:tcBorders>
              <w:top w:val="single" w:sz="4" w:space="0" w:color="000000"/>
              <w:left w:val="nil"/>
              <w:bottom w:val="single" w:sz="4" w:space="0" w:color="000000"/>
              <w:right w:val="single" w:sz="4" w:space="0" w:color="000000"/>
            </w:tcBorders>
            <w:shd w:val="clear" w:color="auto" w:fill="auto"/>
            <w:vAlign w:val="bottom"/>
          </w:tcPr>
          <w:p w14:paraId="000000DE" w14:textId="77777777" w:rsidR="00905A3D" w:rsidRPr="00775645" w:rsidRDefault="002E01E5" w:rsidP="00DC1B3F">
            <w:pPr>
              <w:jc w:val="both"/>
              <w:rPr>
                <w:rFonts w:ascii="Calibri" w:eastAsia="Calibri" w:hAnsi="Calibri" w:cs="Calibri"/>
                <w:i/>
                <w:color w:val="000000"/>
                <w:sz w:val="22"/>
                <w:szCs w:val="22"/>
              </w:rPr>
            </w:pPr>
            <w:r w:rsidRPr="00775645">
              <w:rPr>
                <w:rFonts w:ascii="Calibri" w:eastAsia="Calibri" w:hAnsi="Calibri" w:cs="Calibri"/>
                <w:i/>
                <w:color w:val="000000"/>
                <w:sz w:val="22"/>
                <w:szCs w:val="22"/>
              </w:rPr>
              <w:t>No Significant Intercepts</w:t>
            </w:r>
          </w:p>
        </w:tc>
      </w:tr>
      <w:tr w:rsidR="00905A3D" w:rsidRPr="00775645" w14:paraId="07364DB4" w14:textId="77777777" w:rsidTr="00DC1B3F">
        <w:trPr>
          <w:trHeight w:val="300"/>
          <w:jc w:val="center"/>
        </w:trPr>
        <w:tc>
          <w:tcPr>
            <w:tcW w:w="1290" w:type="dxa"/>
            <w:tcBorders>
              <w:top w:val="nil"/>
              <w:left w:val="single" w:sz="4" w:space="0" w:color="000000"/>
              <w:bottom w:val="single" w:sz="4" w:space="0" w:color="000000"/>
              <w:right w:val="single" w:sz="4" w:space="0" w:color="000000"/>
            </w:tcBorders>
            <w:shd w:val="clear" w:color="auto" w:fill="auto"/>
            <w:vAlign w:val="bottom"/>
          </w:tcPr>
          <w:p w14:paraId="000000E4" w14:textId="77777777" w:rsidR="00905A3D" w:rsidRPr="00775645" w:rsidRDefault="002E01E5" w:rsidP="00DC1B3F">
            <w:pPr>
              <w:jc w:val="both"/>
              <w:rPr>
                <w:rFonts w:ascii="Calibri" w:eastAsia="Calibri" w:hAnsi="Calibri" w:cs="Calibri"/>
                <w:color w:val="000000"/>
                <w:sz w:val="22"/>
                <w:szCs w:val="22"/>
              </w:rPr>
            </w:pPr>
            <w:r w:rsidRPr="00775645">
              <w:rPr>
                <w:rFonts w:ascii="Calibri" w:eastAsia="Calibri" w:hAnsi="Calibri" w:cs="Calibri"/>
                <w:color w:val="000000"/>
                <w:sz w:val="22"/>
                <w:szCs w:val="22"/>
              </w:rPr>
              <w:t>LH24-0015</w:t>
            </w:r>
          </w:p>
        </w:tc>
        <w:tc>
          <w:tcPr>
            <w:tcW w:w="1140" w:type="dxa"/>
            <w:tcBorders>
              <w:top w:val="nil"/>
              <w:left w:val="nil"/>
              <w:bottom w:val="single" w:sz="4" w:space="0" w:color="000000"/>
              <w:right w:val="single" w:sz="4" w:space="0" w:color="000000"/>
            </w:tcBorders>
            <w:shd w:val="clear" w:color="auto" w:fill="auto"/>
            <w:vAlign w:val="bottom"/>
          </w:tcPr>
          <w:p w14:paraId="000000E5" w14:textId="77777777" w:rsidR="00905A3D" w:rsidRPr="00775645" w:rsidRDefault="002E01E5" w:rsidP="009F78DD">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170.20</w:t>
            </w:r>
          </w:p>
        </w:tc>
        <w:tc>
          <w:tcPr>
            <w:tcW w:w="855" w:type="dxa"/>
            <w:tcBorders>
              <w:top w:val="nil"/>
              <w:left w:val="nil"/>
              <w:bottom w:val="single" w:sz="4" w:space="0" w:color="000000"/>
              <w:right w:val="single" w:sz="4" w:space="0" w:color="000000"/>
            </w:tcBorders>
            <w:shd w:val="clear" w:color="auto" w:fill="auto"/>
            <w:vAlign w:val="bottom"/>
          </w:tcPr>
          <w:p w14:paraId="000000E6" w14:textId="77777777" w:rsidR="00905A3D" w:rsidRPr="00775645" w:rsidRDefault="002E01E5" w:rsidP="009F78DD">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170.45</w:t>
            </w:r>
          </w:p>
        </w:tc>
        <w:tc>
          <w:tcPr>
            <w:tcW w:w="930" w:type="dxa"/>
            <w:tcBorders>
              <w:top w:val="nil"/>
              <w:left w:val="nil"/>
              <w:bottom w:val="single" w:sz="4" w:space="0" w:color="000000"/>
              <w:right w:val="single" w:sz="4" w:space="0" w:color="000000"/>
            </w:tcBorders>
            <w:shd w:val="clear" w:color="auto" w:fill="auto"/>
            <w:vAlign w:val="bottom"/>
          </w:tcPr>
          <w:p w14:paraId="000000E7" w14:textId="77777777" w:rsidR="00905A3D" w:rsidRPr="00775645" w:rsidRDefault="002E01E5" w:rsidP="009F78DD">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0.25</w:t>
            </w:r>
          </w:p>
        </w:tc>
        <w:tc>
          <w:tcPr>
            <w:tcW w:w="960" w:type="dxa"/>
            <w:tcBorders>
              <w:top w:val="nil"/>
              <w:left w:val="nil"/>
              <w:bottom w:val="single" w:sz="4" w:space="0" w:color="000000"/>
              <w:right w:val="single" w:sz="4" w:space="0" w:color="000000"/>
            </w:tcBorders>
            <w:shd w:val="clear" w:color="auto" w:fill="auto"/>
            <w:vAlign w:val="bottom"/>
          </w:tcPr>
          <w:p w14:paraId="000000E8" w14:textId="1AB9E159" w:rsidR="00905A3D" w:rsidRPr="00775645" w:rsidRDefault="002E01E5" w:rsidP="009F78DD">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192</w:t>
            </w:r>
          </w:p>
        </w:tc>
        <w:tc>
          <w:tcPr>
            <w:tcW w:w="960" w:type="dxa"/>
            <w:tcBorders>
              <w:top w:val="nil"/>
              <w:left w:val="nil"/>
              <w:bottom w:val="single" w:sz="4" w:space="0" w:color="000000"/>
              <w:right w:val="single" w:sz="4" w:space="0" w:color="000000"/>
            </w:tcBorders>
            <w:shd w:val="clear" w:color="auto" w:fill="auto"/>
            <w:vAlign w:val="bottom"/>
          </w:tcPr>
          <w:p w14:paraId="000000E9" w14:textId="77777777" w:rsidR="00905A3D" w:rsidRPr="00775645" w:rsidRDefault="002E01E5" w:rsidP="009F78DD">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1.91</w:t>
            </w:r>
          </w:p>
        </w:tc>
        <w:tc>
          <w:tcPr>
            <w:tcW w:w="960" w:type="dxa"/>
            <w:tcBorders>
              <w:top w:val="nil"/>
              <w:left w:val="nil"/>
              <w:bottom w:val="single" w:sz="4" w:space="0" w:color="000000"/>
              <w:right w:val="single" w:sz="4" w:space="0" w:color="000000"/>
            </w:tcBorders>
            <w:shd w:val="clear" w:color="auto" w:fill="auto"/>
            <w:vAlign w:val="bottom"/>
          </w:tcPr>
          <w:p w14:paraId="000000EA" w14:textId="77777777" w:rsidR="00905A3D" w:rsidRPr="00775645" w:rsidRDefault="002E01E5" w:rsidP="009F78DD">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3.81</w:t>
            </w:r>
          </w:p>
        </w:tc>
      </w:tr>
      <w:tr w:rsidR="00905A3D" w:rsidRPr="00775645" w14:paraId="494FAFE8" w14:textId="77777777" w:rsidTr="00DC1B3F">
        <w:trPr>
          <w:trHeight w:val="300"/>
          <w:jc w:val="center"/>
        </w:trPr>
        <w:tc>
          <w:tcPr>
            <w:tcW w:w="1290" w:type="dxa"/>
            <w:tcBorders>
              <w:top w:val="nil"/>
              <w:left w:val="single" w:sz="4" w:space="0" w:color="000000"/>
              <w:bottom w:val="single" w:sz="4" w:space="0" w:color="000000"/>
              <w:right w:val="single" w:sz="4" w:space="0" w:color="000000"/>
            </w:tcBorders>
            <w:shd w:val="clear" w:color="auto" w:fill="auto"/>
            <w:vAlign w:val="bottom"/>
          </w:tcPr>
          <w:p w14:paraId="000000EB" w14:textId="77777777" w:rsidR="00905A3D" w:rsidRPr="00775645" w:rsidRDefault="002E01E5" w:rsidP="00DC1B3F">
            <w:pPr>
              <w:jc w:val="both"/>
              <w:rPr>
                <w:rFonts w:ascii="Calibri" w:eastAsia="Calibri" w:hAnsi="Calibri" w:cs="Calibri"/>
                <w:color w:val="000000"/>
                <w:sz w:val="22"/>
                <w:szCs w:val="22"/>
              </w:rPr>
            </w:pPr>
            <w:r w:rsidRPr="00775645">
              <w:rPr>
                <w:rFonts w:ascii="Calibri" w:eastAsia="Calibri" w:hAnsi="Calibri" w:cs="Calibri"/>
                <w:color w:val="000000"/>
                <w:sz w:val="22"/>
                <w:szCs w:val="22"/>
              </w:rPr>
              <w:t>LH24-0015</w:t>
            </w:r>
          </w:p>
        </w:tc>
        <w:tc>
          <w:tcPr>
            <w:tcW w:w="1140" w:type="dxa"/>
            <w:tcBorders>
              <w:top w:val="nil"/>
              <w:left w:val="nil"/>
              <w:bottom w:val="single" w:sz="4" w:space="0" w:color="000000"/>
              <w:right w:val="single" w:sz="4" w:space="0" w:color="000000"/>
            </w:tcBorders>
            <w:shd w:val="clear" w:color="auto" w:fill="auto"/>
            <w:vAlign w:val="bottom"/>
          </w:tcPr>
          <w:p w14:paraId="000000EC" w14:textId="77777777" w:rsidR="00905A3D" w:rsidRPr="00775645" w:rsidRDefault="002E01E5" w:rsidP="009F78DD">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200.25</w:t>
            </w:r>
          </w:p>
        </w:tc>
        <w:tc>
          <w:tcPr>
            <w:tcW w:w="855" w:type="dxa"/>
            <w:tcBorders>
              <w:top w:val="nil"/>
              <w:left w:val="nil"/>
              <w:bottom w:val="single" w:sz="4" w:space="0" w:color="000000"/>
              <w:right w:val="single" w:sz="4" w:space="0" w:color="000000"/>
            </w:tcBorders>
            <w:shd w:val="clear" w:color="auto" w:fill="auto"/>
            <w:vAlign w:val="bottom"/>
          </w:tcPr>
          <w:p w14:paraId="000000ED" w14:textId="77777777" w:rsidR="00905A3D" w:rsidRPr="00775645" w:rsidRDefault="002E01E5" w:rsidP="009F78DD">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210.25</w:t>
            </w:r>
          </w:p>
        </w:tc>
        <w:tc>
          <w:tcPr>
            <w:tcW w:w="930" w:type="dxa"/>
            <w:tcBorders>
              <w:top w:val="nil"/>
              <w:left w:val="nil"/>
              <w:bottom w:val="single" w:sz="4" w:space="0" w:color="000000"/>
              <w:right w:val="single" w:sz="4" w:space="0" w:color="000000"/>
            </w:tcBorders>
            <w:shd w:val="clear" w:color="auto" w:fill="auto"/>
            <w:vAlign w:val="bottom"/>
          </w:tcPr>
          <w:p w14:paraId="000000EE" w14:textId="77777777" w:rsidR="00905A3D" w:rsidRPr="00775645" w:rsidRDefault="002E01E5" w:rsidP="009F78DD">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10.00</w:t>
            </w:r>
          </w:p>
        </w:tc>
        <w:tc>
          <w:tcPr>
            <w:tcW w:w="960" w:type="dxa"/>
            <w:tcBorders>
              <w:top w:val="nil"/>
              <w:left w:val="nil"/>
              <w:bottom w:val="single" w:sz="4" w:space="0" w:color="000000"/>
              <w:right w:val="single" w:sz="4" w:space="0" w:color="000000"/>
            </w:tcBorders>
            <w:shd w:val="clear" w:color="auto" w:fill="auto"/>
            <w:vAlign w:val="bottom"/>
          </w:tcPr>
          <w:p w14:paraId="000000EF" w14:textId="77777777" w:rsidR="00905A3D" w:rsidRPr="00775645" w:rsidRDefault="002E01E5" w:rsidP="009F78DD">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10.1</w:t>
            </w:r>
          </w:p>
        </w:tc>
        <w:tc>
          <w:tcPr>
            <w:tcW w:w="960" w:type="dxa"/>
            <w:tcBorders>
              <w:top w:val="nil"/>
              <w:left w:val="nil"/>
              <w:bottom w:val="single" w:sz="4" w:space="0" w:color="000000"/>
              <w:right w:val="single" w:sz="4" w:space="0" w:color="000000"/>
            </w:tcBorders>
            <w:shd w:val="clear" w:color="auto" w:fill="auto"/>
            <w:vAlign w:val="bottom"/>
          </w:tcPr>
          <w:p w14:paraId="000000F0" w14:textId="77777777" w:rsidR="00905A3D" w:rsidRPr="00775645" w:rsidRDefault="002E01E5" w:rsidP="009F78DD">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0.22</w:t>
            </w:r>
          </w:p>
        </w:tc>
        <w:tc>
          <w:tcPr>
            <w:tcW w:w="960" w:type="dxa"/>
            <w:tcBorders>
              <w:top w:val="nil"/>
              <w:left w:val="nil"/>
              <w:bottom w:val="single" w:sz="4" w:space="0" w:color="000000"/>
              <w:right w:val="single" w:sz="4" w:space="0" w:color="000000"/>
            </w:tcBorders>
            <w:shd w:val="clear" w:color="auto" w:fill="auto"/>
            <w:vAlign w:val="bottom"/>
          </w:tcPr>
          <w:p w14:paraId="000000F1" w14:textId="77777777" w:rsidR="00905A3D" w:rsidRPr="00775645" w:rsidRDefault="002E01E5" w:rsidP="009F78DD">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1.07</w:t>
            </w:r>
          </w:p>
        </w:tc>
      </w:tr>
      <w:tr w:rsidR="00905A3D" w:rsidRPr="00775645" w14:paraId="111C35FE" w14:textId="77777777" w:rsidTr="00DC1B3F">
        <w:trPr>
          <w:trHeight w:val="300"/>
          <w:jc w:val="center"/>
        </w:trPr>
        <w:tc>
          <w:tcPr>
            <w:tcW w:w="1290" w:type="dxa"/>
            <w:tcBorders>
              <w:top w:val="nil"/>
              <w:left w:val="single" w:sz="4" w:space="0" w:color="000000"/>
              <w:bottom w:val="single" w:sz="4" w:space="0" w:color="000000"/>
              <w:right w:val="single" w:sz="4" w:space="0" w:color="000000"/>
            </w:tcBorders>
            <w:shd w:val="clear" w:color="auto" w:fill="auto"/>
            <w:vAlign w:val="bottom"/>
          </w:tcPr>
          <w:p w14:paraId="000000F2" w14:textId="77777777" w:rsidR="00905A3D" w:rsidRPr="00775645" w:rsidRDefault="002E01E5" w:rsidP="00DC1B3F">
            <w:pPr>
              <w:jc w:val="both"/>
              <w:rPr>
                <w:rFonts w:ascii="Calibri" w:eastAsia="Calibri" w:hAnsi="Calibri" w:cs="Calibri"/>
                <w:color w:val="000000"/>
                <w:sz w:val="22"/>
                <w:szCs w:val="22"/>
              </w:rPr>
            </w:pPr>
            <w:r w:rsidRPr="00775645">
              <w:rPr>
                <w:rFonts w:ascii="Calibri" w:eastAsia="Calibri" w:hAnsi="Calibri" w:cs="Calibri"/>
                <w:color w:val="000000"/>
                <w:sz w:val="22"/>
                <w:szCs w:val="22"/>
              </w:rPr>
              <w:t>LH24-0016</w:t>
            </w:r>
          </w:p>
        </w:tc>
        <w:tc>
          <w:tcPr>
            <w:tcW w:w="1140" w:type="dxa"/>
            <w:tcBorders>
              <w:top w:val="nil"/>
              <w:left w:val="nil"/>
              <w:bottom w:val="single" w:sz="4" w:space="0" w:color="000000"/>
              <w:right w:val="single" w:sz="4" w:space="0" w:color="000000"/>
            </w:tcBorders>
            <w:shd w:val="clear" w:color="auto" w:fill="auto"/>
            <w:vAlign w:val="bottom"/>
          </w:tcPr>
          <w:p w14:paraId="000000F3" w14:textId="77777777" w:rsidR="00905A3D" w:rsidRPr="00775645" w:rsidRDefault="002E01E5" w:rsidP="009F78DD">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118.42</w:t>
            </w:r>
          </w:p>
        </w:tc>
        <w:tc>
          <w:tcPr>
            <w:tcW w:w="855" w:type="dxa"/>
            <w:tcBorders>
              <w:top w:val="nil"/>
              <w:left w:val="nil"/>
              <w:bottom w:val="single" w:sz="4" w:space="0" w:color="000000"/>
              <w:right w:val="single" w:sz="4" w:space="0" w:color="000000"/>
            </w:tcBorders>
            <w:shd w:val="clear" w:color="auto" w:fill="auto"/>
            <w:vAlign w:val="bottom"/>
          </w:tcPr>
          <w:p w14:paraId="000000F4" w14:textId="77777777" w:rsidR="00905A3D" w:rsidRPr="00775645" w:rsidRDefault="002E01E5" w:rsidP="009F78DD">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120.38</w:t>
            </w:r>
          </w:p>
        </w:tc>
        <w:tc>
          <w:tcPr>
            <w:tcW w:w="930" w:type="dxa"/>
            <w:tcBorders>
              <w:top w:val="nil"/>
              <w:left w:val="nil"/>
              <w:bottom w:val="single" w:sz="4" w:space="0" w:color="000000"/>
              <w:right w:val="single" w:sz="4" w:space="0" w:color="000000"/>
            </w:tcBorders>
            <w:shd w:val="clear" w:color="auto" w:fill="auto"/>
            <w:vAlign w:val="bottom"/>
          </w:tcPr>
          <w:p w14:paraId="000000F5" w14:textId="77777777" w:rsidR="00905A3D" w:rsidRPr="00775645" w:rsidRDefault="002E01E5" w:rsidP="009F78DD">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1.96</w:t>
            </w:r>
          </w:p>
        </w:tc>
        <w:tc>
          <w:tcPr>
            <w:tcW w:w="960" w:type="dxa"/>
            <w:tcBorders>
              <w:top w:val="nil"/>
              <w:left w:val="nil"/>
              <w:bottom w:val="single" w:sz="4" w:space="0" w:color="000000"/>
              <w:right w:val="single" w:sz="4" w:space="0" w:color="000000"/>
            </w:tcBorders>
            <w:shd w:val="clear" w:color="auto" w:fill="auto"/>
            <w:vAlign w:val="bottom"/>
          </w:tcPr>
          <w:p w14:paraId="000000F6" w14:textId="77777777" w:rsidR="00905A3D" w:rsidRPr="00775645" w:rsidRDefault="002E01E5" w:rsidP="009F78DD">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18.2</w:t>
            </w:r>
          </w:p>
        </w:tc>
        <w:tc>
          <w:tcPr>
            <w:tcW w:w="960" w:type="dxa"/>
            <w:tcBorders>
              <w:top w:val="nil"/>
              <w:left w:val="nil"/>
              <w:bottom w:val="single" w:sz="4" w:space="0" w:color="000000"/>
              <w:right w:val="single" w:sz="4" w:space="0" w:color="000000"/>
            </w:tcBorders>
            <w:shd w:val="clear" w:color="auto" w:fill="auto"/>
            <w:vAlign w:val="bottom"/>
          </w:tcPr>
          <w:p w14:paraId="000000F7" w14:textId="77777777" w:rsidR="00905A3D" w:rsidRPr="00775645" w:rsidRDefault="002E01E5" w:rsidP="009F78DD">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1.60</w:t>
            </w:r>
          </w:p>
        </w:tc>
        <w:tc>
          <w:tcPr>
            <w:tcW w:w="960" w:type="dxa"/>
            <w:tcBorders>
              <w:top w:val="nil"/>
              <w:left w:val="nil"/>
              <w:bottom w:val="single" w:sz="4" w:space="0" w:color="000000"/>
              <w:right w:val="single" w:sz="4" w:space="0" w:color="000000"/>
            </w:tcBorders>
            <w:shd w:val="clear" w:color="auto" w:fill="auto"/>
            <w:vAlign w:val="bottom"/>
          </w:tcPr>
          <w:p w14:paraId="000000F8" w14:textId="77777777" w:rsidR="00905A3D" w:rsidRPr="00775645" w:rsidRDefault="002E01E5" w:rsidP="009F78DD">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2.50</w:t>
            </w:r>
          </w:p>
        </w:tc>
      </w:tr>
      <w:tr w:rsidR="00905A3D" w:rsidRPr="00775645" w14:paraId="02501B88" w14:textId="77777777" w:rsidTr="00DC1B3F">
        <w:trPr>
          <w:trHeight w:val="300"/>
          <w:jc w:val="center"/>
        </w:trPr>
        <w:tc>
          <w:tcPr>
            <w:tcW w:w="1290" w:type="dxa"/>
            <w:tcBorders>
              <w:top w:val="nil"/>
              <w:left w:val="single" w:sz="4" w:space="0" w:color="000000"/>
              <w:bottom w:val="single" w:sz="4" w:space="0" w:color="000000"/>
              <w:right w:val="single" w:sz="4" w:space="0" w:color="000000"/>
            </w:tcBorders>
            <w:shd w:val="clear" w:color="auto" w:fill="auto"/>
            <w:vAlign w:val="bottom"/>
          </w:tcPr>
          <w:p w14:paraId="000000F9" w14:textId="77777777" w:rsidR="00905A3D" w:rsidRPr="00775645" w:rsidRDefault="002E01E5" w:rsidP="00DC1B3F">
            <w:pPr>
              <w:jc w:val="both"/>
              <w:rPr>
                <w:rFonts w:ascii="Calibri" w:eastAsia="Calibri" w:hAnsi="Calibri" w:cs="Calibri"/>
                <w:color w:val="000000"/>
                <w:sz w:val="22"/>
                <w:szCs w:val="22"/>
              </w:rPr>
            </w:pPr>
            <w:r w:rsidRPr="00775645">
              <w:rPr>
                <w:rFonts w:ascii="Calibri" w:eastAsia="Calibri" w:hAnsi="Calibri" w:cs="Calibri"/>
                <w:color w:val="000000"/>
                <w:sz w:val="22"/>
                <w:szCs w:val="22"/>
              </w:rPr>
              <w:t>LH24-0017</w:t>
            </w:r>
          </w:p>
        </w:tc>
        <w:tc>
          <w:tcPr>
            <w:tcW w:w="5805" w:type="dxa"/>
            <w:gridSpan w:val="6"/>
            <w:tcBorders>
              <w:top w:val="single" w:sz="4" w:space="0" w:color="000000"/>
              <w:left w:val="nil"/>
              <w:bottom w:val="single" w:sz="4" w:space="0" w:color="000000"/>
              <w:right w:val="single" w:sz="4" w:space="0" w:color="000000"/>
            </w:tcBorders>
            <w:shd w:val="clear" w:color="auto" w:fill="auto"/>
            <w:vAlign w:val="bottom"/>
          </w:tcPr>
          <w:p w14:paraId="000000FA" w14:textId="77777777" w:rsidR="00905A3D" w:rsidRPr="00775645" w:rsidRDefault="002E01E5" w:rsidP="00DC1B3F">
            <w:pPr>
              <w:jc w:val="both"/>
              <w:rPr>
                <w:rFonts w:ascii="Calibri" w:eastAsia="Calibri" w:hAnsi="Calibri" w:cs="Calibri"/>
                <w:i/>
                <w:color w:val="000000"/>
                <w:sz w:val="22"/>
                <w:szCs w:val="22"/>
              </w:rPr>
            </w:pPr>
            <w:r w:rsidRPr="00775645">
              <w:rPr>
                <w:rFonts w:ascii="Calibri" w:eastAsia="Calibri" w:hAnsi="Calibri" w:cs="Calibri"/>
                <w:i/>
                <w:color w:val="000000"/>
                <w:sz w:val="22"/>
                <w:szCs w:val="22"/>
              </w:rPr>
              <w:t>No Significant Intercepts</w:t>
            </w:r>
          </w:p>
        </w:tc>
      </w:tr>
    </w:tbl>
    <w:p w14:paraId="00000100" w14:textId="68BE10EE" w:rsidR="00905A3D" w:rsidRPr="008D5A1F" w:rsidRDefault="002E01E5" w:rsidP="00775645">
      <w:pPr>
        <w:jc w:val="center"/>
        <w:rPr>
          <w:rFonts w:ascii="Calibri" w:eastAsia="Calibri" w:hAnsi="Calibri" w:cs="Calibri"/>
          <w:i/>
          <w:color w:val="000000"/>
          <w:sz w:val="16"/>
          <w:szCs w:val="16"/>
        </w:rPr>
      </w:pPr>
      <w:r w:rsidRPr="00AC1115">
        <w:rPr>
          <w:rFonts w:ascii="Calibri" w:eastAsia="Calibri" w:hAnsi="Calibri" w:cs="Calibri"/>
          <w:i/>
          <w:color w:val="000000"/>
          <w:sz w:val="16"/>
          <w:szCs w:val="16"/>
        </w:rPr>
        <w:t xml:space="preserve">All intercepts are core length and are </w:t>
      </w:r>
      <w:r w:rsidR="008D5A1F" w:rsidRPr="008D5A1F">
        <w:rPr>
          <w:rFonts w:ascii="Calibri" w:eastAsia="Calibri" w:hAnsi="Calibri" w:cs="Calibri"/>
          <w:i/>
          <w:color w:val="000000"/>
          <w:sz w:val="16"/>
          <w:szCs w:val="16"/>
        </w:rPr>
        <w:t>believed to be</w:t>
      </w:r>
      <w:r w:rsidRPr="00AC1115">
        <w:rPr>
          <w:rFonts w:ascii="Calibri" w:eastAsia="Calibri" w:hAnsi="Calibri" w:cs="Calibri"/>
          <w:i/>
          <w:color w:val="000000"/>
          <w:sz w:val="16"/>
          <w:szCs w:val="16"/>
        </w:rPr>
        <w:t xml:space="preserve"> true width, except for LH24-0015 170.20 to 170.45 m with a true width of ~0.13m. Core recovery averaged 90.2% for reported intercepts.</w:t>
      </w:r>
    </w:p>
    <w:p w14:paraId="6BAA93F1" w14:textId="77777777" w:rsidR="00775645" w:rsidRPr="00AC1115" w:rsidRDefault="00775645" w:rsidP="00AC1115">
      <w:pPr>
        <w:jc w:val="center"/>
        <w:rPr>
          <w:rFonts w:ascii="Calibri" w:eastAsia="Calibri" w:hAnsi="Calibri" w:cs="Calibri"/>
          <w:i/>
          <w:color w:val="000000"/>
          <w:sz w:val="20"/>
          <w:szCs w:val="20"/>
        </w:rPr>
      </w:pPr>
    </w:p>
    <w:p w14:paraId="6C814B77" w14:textId="13B85B6D" w:rsidR="006C3655" w:rsidRPr="00775645" w:rsidRDefault="00D84DED" w:rsidP="00AC1115">
      <w:pPr>
        <w:jc w:val="center"/>
        <w:rPr>
          <w:rFonts w:ascii="Calibri" w:eastAsia="Calibri" w:hAnsi="Calibri" w:cs="Calibri"/>
          <w:i/>
          <w:color w:val="000000"/>
          <w:sz w:val="22"/>
          <w:szCs w:val="22"/>
        </w:rPr>
      </w:pPr>
      <w:r>
        <w:rPr>
          <w:rFonts w:ascii="Calibri" w:eastAsia="Calibri" w:hAnsi="Calibri" w:cs="Calibri"/>
          <w:b/>
          <w:bCs/>
          <w:color w:val="000000"/>
          <w:sz w:val="22"/>
          <w:szCs w:val="22"/>
        </w:rPr>
        <w:t xml:space="preserve">    </w:t>
      </w:r>
      <w:r w:rsidR="00775645" w:rsidRPr="00775645">
        <w:rPr>
          <w:rFonts w:ascii="Calibri" w:eastAsia="Calibri" w:hAnsi="Calibri" w:cs="Calibri"/>
          <w:b/>
          <w:bCs/>
          <w:color w:val="000000"/>
          <w:sz w:val="22"/>
          <w:szCs w:val="22"/>
        </w:rPr>
        <w:t>Table 3. Assay results for grab samples for the LH</w:t>
      </w:r>
      <w:r w:rsidR="00B105F3">
        <w:rPr>
          <w:rFonts w:ascii="Calibri" w:eastAsia="Calibri" w:hAnsi="Calibri" w:cs="Calibri"/>
          <w:b/>
          <w:bCs/>
          <w:color w:val="000000"/>
          <w:sz w:val="22"/>
          <w:szCs w:val="22"/>
        </w:rPr>
        <w:t xml:space="preserve"> trenches</w:t>
      </w:r>
    </w:p>
    <w:tbl>
      <w:tblPr>
        <w:tblStyle w:val="ac"/>
        <w:tblW w:w="5120" w:type="dxa"/>
        <w:tblInd w:w="2331" w:type="dxa"/>
        <w:tblLayout w:type="fixed"/>
        <w:tblLook w:val="0400" w:firstRow="0" w:lastRow="0" w:firstColumn="0" w:lastColumn="0" w:noHBand="0" w:noVBand="1"/>
      </w:tblPr>
      <w:tblGrid>
        <w:gridCol w:w="1280"/>
        <w:gridCol w:w="960"/>
        <w:gridCol w:w="960"/>
        <w:gridCol w:w="960"/>
        <w:gridCol w:w="960"/>
      </w:tblGrid>
      <w:tr w:rsidR="006C3655" w:rsidRPr="00775645" w14:paraId="0447D648" w14:textId="77777777" w:rsidTr="009B5A20">
        <w:trPr>
          <w:trHeight w:val="290"/>
        </w:trPr>
        <w:tc>
          <w:tcPr>
            <w:tcW w:w="1280" w:type="dxa"/>
            <w:tcBorders>
              <w:top w:val="single" w:sz="4" w:space="0" w:color="000000"/>
              <w:left w:val="single" w:sz="4" w:space="0" w:color="000000"/>
              <w:bottom w:val="single" w:sz="4" w:space="0" w:color="000000"/>
              <w:right w:val="single" w:sz="4" w:space="0" w:color="000000"/>
            </w:tcBorders>
            <w:shd w:val="clear" w:color="auto" w:fill="808080" w:themeFill="background1" w:themeFillShade="80"/>
            <w:vAlign w:val="bottom"/>
          </w:tcPr>
          <w:p w14:paraId="2A4926BF" w14:textId="77777777" w:rsidR="006C3655" w:rsidRPr="00AC1115" w:rsidRDefault="006C3655" w:rsidP="00AC1115">
            <w:pPr>
              <w:jc w:val="center"/>
              <w:rPr>
                <w:rFonts w:ascii="Calibri" w:eastAsia="Calibri" w:hAnsi="Calibri" w:cs="Calibri"/>
                <w:b/>
                <w:bCs/>
                <w:color w:val="FFFFFF" w:themeColor="background1"/>
                <w:sz w:val="22"/>
                <w:szCs w:val="22"/>
              </w:rPr>
            </w:pPr>
            <w:r w:rsidRPr="00AC1115">
              <w:rPr>
                <w:rFonts w:ascii="Calibri" w:eastAsia="Calibri" w:hAnsi="Calibri" w:cs="Calibri"/>
                <w:b/>
                <w:bCs/>
                <w:color w:val="FFFFFF" w:themeColor="background1"/>
                <w:sz w:val="22"/>
                <w:szCs w:val="22"/>
              </w:rPr>
              <w:t>Trench ID</w:t>
            </w:r>
          </w:p>
        </w:tc>
        <w:tc>
          <w:tcPr>
            <w:tcW w:w="960" w:type="dxa"/>
            <w:tcBorders>
              <w:top w:val="single" w:sz="4" w:space="0" w:color="000000"/>
              <w:left w:val="nil"/>
              <w:bottom w:val="single" w:sz="4" w:space="0" w:color="000000"/>
              <w:right w:val="single" w:sz="4" w:space="0" w:color="000000"/>
            </w:tcBorders>
            <w:shd w:val="clear" w:color="auto" w:fill="808080" w:themeFill="background1" w:themeFillShade="80"/>
            <w:vAlign w:val="bottom"/>
          </w:tcPr>
          <w:p w14:paraId="536034CB" w14:textId="77777777" w:rsidR="006C3655" w:rsidRPr="00AC1115" w:rsidRDefault="006C3655" w:rsidP="00AC1115">
            <w:pPr>
              <w:jc w:val="center"/>
              <w:rPr>
                <w:rFonts w:ascii="Calibri" w:eastAsia="Calibri" w:hAnsi="Calibri" w:cs="Calibri"/>
                <w:b/>
                <w:bCs/>
                <w:color w:val="FFFFFF" w:themeColor="background1"/>
                <w:sz w:val="22"/>
                <w:szCs w:val="22"/>
              </w:rPr>
            </w:pPr>
            <w:r w:rsidRPr="00AC1115">
              <w:rPr>
                <w:rFonts w:ascii="Calibri" w:eastAsia="Calibri" w:hAnsi="Calibri" w:cs="Calibri"/>
                <w:b/>
                <w:bCs/>
                <w:color w:val="FFFFFF" w:themeColor="background1"/>
                <w:sz w:val="22"/>
                <w:szCs w:val="22"/>
              </w:rPr>
              <w:t>Ag (g/t)</w:t>
            </w:r>
          </w:p>
        </w:tc>
        <w:tc>
          <w:tcPr>
            <w:tcW w:w="960" w:type="dxa"/>
            <w:tcBorders>
              <w:top w:val="single" w:sz="4" w:space="0" w:color="000000"/>
              <w:left w:val="nil"/>
              <w:bottom w:val="single" w:sz="4" w:space="0" w:color="000000"/>
              <w:right w:val="single" w:sz="4" w:space="0" w:color="000000"/>
            </w:tcBorders>
            <w:shd w:val="clear" w:color="auto" w:fill="808080" w:themeFill="background1" w:themeFillShade="80"/>
            <w:vAlign w:val="bottom"/>
          </w:tcPr>
          <w:p w14:paraId="2CD62D8F" w14:textId="77777777" w:rsidR="006C3655" w:rsidRPr="00AC1115" w:rsidRDefault="006C3655" w:rsidP="00AC1115">
            <w:pPr>
              <w:jc w:val="center"/>
              <w:rPr>
                <w:rFonts w:ascii="Calibri" w:eastAsia="Calibri" w:hAnsi="Calibri" w:cs="Calibri"/>
                <w:b/>
                <w:bCs/>
                <w:color w:val="FFFFFF" w:themeColor="background1"/>
                <w:sz w:val="22"/>
                <w:szCs w:val="22"/>
              </w:rPr>
            </w:pPr>
            <w:r w:rsidRPr="00AC1115">
              <w:rPr>
                <w:rFonts w:ascii="Calibri" w:eastAsia="Calibri" w:hAnsi="Calibri" w:cs="Calibri"/>
                <w:b/>
                <w:bCs/>
                <w:color w:val="FFFFFF" w:themeColor="background1"/>
                <w:sz w:val="22"/>
                <w:szCs w:val="22"/>
              </w:rPr>
              <w:t>Cu (pct)</w:t>
            </w:r>
          </w:p>
        </w:tc>
        <w:tc>
          <w:tcPr>
            <w:tcW w:w="960" w:type="dxa"/>
            <w:tcBorders>
              <w:top w:val="single" w:sz="4" w:space="0" w:color="000000"/>
              <w:left w:val="nil"/>
              <w:bottom w:val="single" w:sz="4" w:space="0" w:color="000000"/>
              <w:right w:val="single" w:sz="4" w:space="0" w:color="000000"/>
            </w:tcBorders>
            <w:shd w:val="clear" w:color="auto" w:fill="808080" w:themeFill="background1" w:themeFillShade="80"/>
            <w:vAlign w:val="bottom"/>
          </w:tcPr>
          <w:p w14:paraId="2F9E8A50" w14:textId="77777777" w:rsidR="006C3655" w:rsidRPr="00AC1115" w:rsidRDefault="006C3655" w:rsidP="00AC1115">
            <w:pPr>
              <w:jc w:val="center"/>
              <w:rPr>
                <w:rFonts w:ascii="Calibri" w:eastAsia="Calibri" w:hAnsi="Calibri" w:cs="Calibri"/>
                <w:b/>
                <w:bCs/>
                <w:color w:val="FFFFFF" w:themeColor="background1"/>
                <w:sz w:val="22"/>
                <w:szCs w:val="22"/>
              </w:rPr>
            </w:pPr>
            <w:r w:rsidRPr="00AC1115">
              <w:rPr>
                <w:rFonts w:ascii="Calibri" w:eastAsia="Calibri" w:hAnsi="Calibri" w:cs="Calibri"/>
                <w:b/>
                <w:bCs/>
                <w:color w:val="FFFFFF" w:themeColor="background1"/>
                <w:sz w:val="22"/>
                <w:szCs w:val="22"/>
              </w:rPr>
              <w:t>Pb (pct)</w:t>
            </w:r>
          </w:p>
        </w:tc>
        <w:tc>
          <w:tcPr>
            <w:tcW w:w="960" w:type="dxa"/>
            <w:tcBorders>
              <w:top w:val="single" w:sz="4" w:space="0" w:color="000000"/>
              <w:left w:val="nil"/>
              <w:bottom w:val="single" w:sz="4" w:space="0" w:color="000000"/>
              <w:right w:val="single" w:sz="4" w:space="0" w:color="000000"/>
            </w:tcBorders>
            <w:shd w:val="clear" w:color="auto" w:fill="808080" w:themeFill="background1" w:themeFillShade="80"/>
            <w:vAlign w:val="bottom"/>
          </w:tcPr>
          <w:p w14:paraId="702CDDDA" w14:textId="77777777" w:rsidR="006C3655" w:rsidRPr="00AC1115" w:rsidRDefault="006C3655" w:rsidP="00AC1115">
            <w:pPr>
              <w:jc w:val="center"/>
              <w:rPr>
                <w:rFonts w:ascii="Calibri" w:eastAsia="Calibri" w:hAnsi="Calibri" w:cs="Calibri"/>
                <w:b/>
                <w:bCs/>
                <w:color w:val="FFFFFF" w:themeColor="background1"/>
                <w:sz w:val="22"/>
                <w:szCs w:val="22"/>
              </w:rPr>
            </w:pPr>
            <w:r w:rsidRPr="00AC1115">
              <w:rPr>
                <w:rFonts w:ascii="Calibri" w:eastAsia="Calibri" w:hAnsi="Calibri" w:cs="Calibri"/>
                <w:b/>
                <w:bCs/>
                <w:color w:val="FFFFFF" w:themeColor="background1"/>
                <w:sz w:val="22"/>
                <w:szCs w:val="22"/>
              </w:rPr>
              <w:t>Zn (pct)</w:t>
            </w:r>
          </w:p>
        </w:tc>
      </w:tr>
      <w:tr w:rsidR="006C3655" w:rsidRPr="00775645" w14:paraId="3E81B510" w14:textId="77777777" w:rsidTr="009B5A20">
        <w:trPr>
          <w:trHeight w:val="290"/>
        </w:trPr>
        <w:tc>
          <w:tcPr>
            <w:tcW w:w="1280" w:type="dxa"/>
            <w:tcBorders>
              <w:top w:val="nil"/>
              <w:left w:val="single" w:sz="4" w:space="0" w:color="000000"/>
              <w:bottom w:val="single" w:sz="4" w:space="0" w:color="000000"/>
              <w:right w:val="single" w:sz="4" w:space="0" w:color="000000"/>
            </w:tcBorders>
            <w:shd w:val="clear" w:color="auto" w:fill="auto"/>
            <w:vAlign w:val="bottom"/>
          </w:tcPr>
          <w:p w14:paraId="52F432CA" w14:textId="77777777" w:rsidR="006C3655" w:rsidRPr="00775645" w:rsidRDefault="006C3655" w:rsidP="009B5A20">
            <w:pPr>
              <w:jc w:val="both"/>
              <w:rPr>
                <w:rFonts w:ascii="Calibri" w:eastAsia="Calibri" w:hAnsi="Calibri" w:cs="Calibri"/>
                <w:color w:val="000000"/>
                <w:sz w:val="22"/>
                <w:szCs w:val="22"/>
              </w:rPr>
            </w:pPr>
            <w:r w:rsidRPr="00775645">
              <w:rPr>
                <w:rFonts w:ascii="Calibri" w:eastAsia="Calibri" w:hAnsi="Calibri" w:cs="Calibri"/>
                <w:color w:val="000000"/>
                <w:sz w:val="22"/>
                <w:szCs w:val="22"/>
              </w:rPr>
              <w:t>LH-01-1</w:t>
            </w:r>
          </w:p>
        </w:tc>
        <w:tc>
          <w:tcPr>
            <w:tcW w:w="960" w:type="dxa"/>
            <w:tcBorders>
              <w:top w:val="nil"/>
              <w:left w:val="nil"/>
              <w:bottom w:val="single" w:sz="4" w:space="0" w:color="000000"/>
              <w:right w:val="single" w:sz="4" w:space="0" w:color="000000"/>
            </w:tcBorders>
            <w:shd w:val="clear" w:color="auto" w:fill="auto"/>
            <w:vAlign w:val="bottom"/>
          </w:tcPr>
          <w:p w14:paraId="7D4D56C8" w14:textId="77777777" w:rsidR="006C3655" w:rsidRPr="00775645" w:rsidRDefault="006C3655" w:rsidP="009F78DD">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82.5</w:t>
            </w:r>
          </w:p>
        </w:tc>
        <w:tc>
          <w:tcPr>
            <w:tcW w:w="960" w:type="dxa"/>
            <w:tcBorders>
              <w:top w:val="nil"/>
              <w:left w:val="nil"/>
              <w:bottom w:val="single" w:sz="4" w:space="0" w:color="000000"/>
              <w:right w:val="single" w:sz="4" w:space="0" w:color="000000"/>
            </w:tcBorders>
            <w:shd w:val="clear" w:color="auto" w:fill="auto"/>
            <w:vAlign w:val="bottom"/>
          </w:tcPr>
          <w:p w14:paraId="1B0729F9" w14:textId="77777777" w:rsidR="006C3655" w:rsidRPr="00775645" w:rsidRDefault="006C3655" w:rsidP="009F78DD">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0.04</w:t>
            </w:r>
          </w:p>
        </w:tc>
        <w:tc>
          <w:tcPr>
            <w:tcW w:w="960" w:type="dxa"/>
            <w:tcBorders>
              <w:top w:val="nil"/>
              <w:left w:val="nil"/>
              <w:bottom w:val="single" w:sz="4" w:space="0" w:color="000000"/>
              <w:right w:val="single" w:sz="4" w:space="0" w:color="000000"/>
            </w:tcBorders>
            <w:shd w:val="clear" w:color="auto" w:fill="auto"/>
            <w:vAlign w:val="bottom"/>
          </w:tcPr>
          <w:p w14:paraId="7CE1FDE9" w14:textId="77777777" w:rsidR="006C3655" w:rsidRPr="00775645" w:rsidRDefault="006C3655" w:rsidP="009F78DD">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1.92</w:t>
            </w:r>
          </w:p>
        </w:tc>
        <w:tc>
          <w:tcPr>
            <w:tcW w:w="960" w:type="dxa"/>
            <w:tcBorders>
              <w:top w:val="nil"/>
              <w:left w:val="nil"/>
              <w:bottom w:val="single" w:sz="4" w:space="0" w:color="000000"/>
              <w:right w:val="single" w:sz="4" w:space="0" w:color="000000"/>
            </w:tcBorders>
            <w:shd w:val="clear" w:color="auto" w:fill="auto"/>
            <w:vAlign w:val="bottom"/>
          </w:tcPr>
          <w:p w14:paraId="04D6C64A" w14:textId="77777777" w:rsidR="006C3655" w:rsidRPr="00775645" w:rsidRDefault="006C3655" w:rsidP="009F78DD">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12.70</w:t>
            </w:r>
          </w:p>
        </w:tc>
      </w:tr>
      <w:tr w:rsidR="006C3655" w:rsidRPr="00775645" w14:paraId="1C83C270" w14:textId="77777777" w:rsidTr="009B5A20">
        <w:trPr>
          <w:trHeight w:val="290"/>
        </w:trPr>
        <w:tc>
          <w:tcPr>
            <w:tcW w:w="1280" w:type="dxa"/>
            <w:tcBorders>
              <w:top w:val="nil"/>
              <w:left w:val="single" w:sz="4" w:space="0" w:color="000000"/>
              <w:bottom w:val="single" w:sz="4" w:space="0" w:color="000000"/>
              <w:right w:val="single" w:sz="4" w:space="0" w:color="000000"/>
            </w:tcBorders>
            <w:shd w:val="clear" w:color="auto" w:fill="auto"/>
            <w:vAlign w:val="bottom"/>
          </w:tcPr>
          <w:p w14:paraId="110BF8CA" w14:textId="77777777" w:rsidR="006C3655" w:rsidRPr="00775645" w:rsidRDefault="006C3655" w:rsidP="009B5A20">
            <w:pPr>
              <w:jc w:val="both"/>
              <w:rPr>
                <w:rFonts w:ascii="Calibri" w:eastAsia="Calibri" w:hAnsi="Calibri" w:cs="Calibri"/>
                <w:color w:val="000000"/>
                <w:sz w:val="22"/>
                <w:szCs w:val="22"/>
              </w:rPr>
            </w:pPr>
            <w:r w:rsidRPr="00775645">
              <w:rPr>
                <w:rFonts w:ascii="Calibri" w:eastAsia="Calibri" w:hAnsi="Calibri" w:cs="Calibri"/>
                <w:color w:val="000000"/>
                <w:sz w:val="22"/>
                <w:szCs w:val="22"/>
              </w:rPr>
              <w:t>LH-01-5</w:t>
            </w:r>
          </w:p>
        </w:tc>
        <w:tc>
          <w:tcPr>
            <w:tcW w:w="960" w:type="dxa"/>
            <w:tcBorders>
              <w:top w:val="nil"/>
              <w:left w:val="nil"/>
              <w:bottom w:val="single" w:sz="4" w:space="0" w:color="000000"/>
              <w:right w:val="single" w:sz="4" w:space="0" w:color="000000"/>
            </w:tcBorders>
            <w:shd w:val="clear" w:color="auto" w:fill="auto"/>
            <w:vAlign w:val="bottom"/>
          </w:tcPr>
          <w:p w14:paraId="135405EC" w14:textId="77777777" w:rsidR="006C3655" w:rsidRPr="00775645" w:rsidRDefault="006C3655" w:rsidP="009F78DD">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10.0</w:t>
            </w:r>
          </w:p>
        </w:tc>
        <w:tc>
          <w:tcPr>
            <w:tcW w:w="960" w:type="dxa"/>
            <w:tcBorders>
              <w:top w:val="nil"/>
              <w:left w:val="nil"/>
              <w:bottom w:val="single" w:sz="4" w:space="0" w:color="000000"/>
              <w:right w:val="single" w:sz="4" w:space="0" w:color="000000"/>
            </w:tcBorders>
            <w:shd w:val="clear" w:color="auto" w:fill="auto"/>
            <w:vAlign w:val="bottom"/>
          </w:tcPr>
          <w:p w14:paraId="1973EC7A" w14:textId="77777777" w:rsidR="006C3655" w:rsidRPr="00775645" w:rsidRDefault="006C3655" w:rsidP="009F78DD">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0.12</w:t>
            </w:r>
          </w:p>
        </w:tc>
        <w:tc>
          <w:tcPr>
            <w:tcW w:w="960" w:type="dxa"/>
            <w:tcBorders>
              <w:top w:val="nil"/>
              <w:left w:val="nil"/>
              <w:bottom w:val="single" w:sz="4" w:space="0" w:color="000000"/>
              <w:right w:val="single" w:sz="4" w:space="0" w:color="000000"/>
            </w:tcBorders>
            <w:shd w:val="clear" w:color="auto" w:fill="auto"/>
            <w:vAlign w:val="bottom"/>
          </w:tcPr>
          <w:p w14:paraId="0F43D193" w14:textId="77777777" w:rsidR="006C3655" w:rsidRPr="00775645" w:rsidRDefault="006C3655" w:rsidP="009F78DD">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3.50</w:t>
            </w:r>
          </w:p>
        </w:tc>
        <w:tc>
          <w:tcPr>
            <w:tcW w:w="960" w:type="dxa"/>
            <w:tcBorders>
              <w:top w:val="nil"/>
              <w:left w:val="nil"/>
              <w:bottom w:val="single" w:sz="4" w:space="0" w:color="000000"/>
              <w:right w:val="single" w:sz="4" w:space="0" w:color="000000"/>
            </w:tcBorders>
            <w:shd w:val="clear" w:color="auto" w:fill="auto"/>
            <w:vAlign w:val="bottom"/>
          </w:tcPr>
          <w:p w14:paraId="37CBB24B" w14:textId="77777777" w:rsidR="006C3655" w:rsidRPr="00775645" w:rsidRDefault="006C3655" w:rsidP="009F78DD">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2.96</w:t>
            </w:r>
          </w:p>
        </w:tc>
      </w:tr>
      <w:tr w:rsidR="006C3655" w:rsidRPr="00775645" w14:paraId="0176462E" w14:textId="77777777" w:rsidTr="009B5A20">
        <w:trPr>
          <w:trHeight w:val="290"/>
        </w:trPr>
        <w:tc>
          <w:tcPr>
            <w:tcW w:w="1280" w:type="dxa"/>
            <w:tcBorders>
              <w:top w:val="nil"/>
              <w:left w:val="single" w:sz="4" w:space="0" w:color="000000"/>
              <w:bottom w:val="single" w:sz="4" w:space="0" w:color="000000"/>
              <w:right w:val="single" w:sz="4" w:space="0" w:color="000000"/>
            </w:tcBorders>
            <w:shd w:val="clear" w:color="auto" w:fill="auto"/>
            <w:vAlign w:val="bottom"/>
          </w:tcPr>
          <w:p w14:paraId="05C6F857" w14:textId="77777777" w:rsidR="006C3655" w:rsidRPr="00775645" w:rsidRDefault="006C3655" w:rsidP="009B5A20">
            <w:pPr>
              <w:jc w:val="both"/>
              <w:rPr>
                <w:rFonts w:ascii="Calibri" w:eastAsia="Calibri" w:hAnsi="Calibri" w:cs="Calibri"/>
                <w:b/>
                <w:bCs/>
                <w:color w:val="000000"/>
                <w:sz w:val="22"/>
                <w:szCs w:val="22"/>
              </w:rPr>
            </w:pPr>
            <w:r w:rsidRPr="00775645">
              <w:rPr>
                <w:rFonts w:ascii="Calibri" w:eastAsia="Calibri" w:hAnsi="Calibri" w:cs="Calibri"/>
                <w:b/>
                <w:bCs/>
                <w:color w:val="000000"/>
                <w:sz w:val="22"/>
                <w:szCs w:val="22"/>
              </w:rPr>
              <w:t>LH-01-7</w:t>
            </w:r>
          </w:p>
        </w:tc>
        <w:tc>
          <w:tcPr>
            <w:tcW w:w="960" w:type="dxa"/>
            <w:tcBorders>
              <w:top w:val="nil"/>
              <w:left w:val="nil"/>
              <w:bottom w:val="single" w:sz="4" w:space="0" w:color="000000"/>
              <w:right w:val="single" w:sz="4" w:space="0" w:color="000000"/>
            </w:tcBorders>
            <w:shd w:val="clear" w:color="auto" w:fill="auto"/>
            <w:vAlign w:val="bottom"/>
          </w:tcPr>
          <w:p w14:paraId="3D31D72E" w14:textId="6806DAA9" w:rsidR="006C3655" w:rsidRPr="00775645" w:rsidRDefault="006C3655" w:rsidP="009F78DD">
            <w:pPr>
              <w:jc w:val="center"/>
              <w:rPr>
                <w:rFonts w:ascii="Calibri" w:eastAsia="Calibri" w:hAnsi="Calibri" w:cs="Calibri"/>
                <w:b/>
                <w:bCs/>
                <w:color w:val="000000"/>
                <w:sz w:val="22"/>
                <w:szCs w:val="22"/>
              </w:rPr>
            </w:pPr>
            <w:r w:rsidRPr="00775645">
              <w:rPr>
                <w:rFonts w:ascii="Calibri" w:eastAsia="Calibri" w:hAnsi="Calibri" w:cs="Calibri"/>
                <w:b/>
                <w:bCs/>
                <w:color w:val="000000"/>
                <w:sz w:val="22"/>
                <w:szCs w:val="22"/>
              </w:rPr>
              <w:t>599</w:t>
            </w:r>
          </w:p>
        </w:tc>
        <w:tc>
          <w:tcPr>
            <w:tcW w:w="960" w:type="dxa"/>
            <w:tcBorders>
              <w:top w:val="nil"/>
              <w:left w:val="nil"/>
              <w:bottom w:val="single" w:sz="4" w:space="0" w:color="000000"/>
              <w:right w:val="single" w:sz="4" w:space="0" w:color="000000"/>
            </w:tcBorders>
            <w:shd w:val="clear" w:color="auto" w:fill="auto"/>
            <w:vAlign w:val="bottom"/>
          </w:tcPr>
          <w:p w14:paraId="3C18D4AE" w14:textId="77777777" w:rsidR="006C3655" w:rsidRPr="00775645" w:rsidRDefault="006C3655" w:rsidP="009F78DD">
            <w:pPr>
              <w:jc w:val="center"/>
              <w:rPr>
                <w:rFonts w:ascii="Calibri" w:eastAsia="Calibri" w:hAnsi="Calibri" w:cs="Calibri"/>
                <w:b/>
                <w:bCs/>
                <w:color w:val="000000"/>
                <w:sz w:val="22"/>
                <w:szCs w:val="22"/>
              </w:rPr>
            </w:pPr>
            <w:r w:rsidRPr="00775645">
              <w:rPr>
                <w:rFonts w:ascii="Calibri" w:eastAsia="Calibri" w:hAnsi="Calibri" w:cs="Calibri"/>
                <w:b/>
                <w:bCs/>
                <w:color w:val="000000"/>
                <w:sz w:val="22"/>
                <w:szCs w:val="22"/>
              </w:rPr>
              <w:t>0.03</w:t>
            </w:r>
          </w:p>
        </w:tc>
        <w:tc>
          <w:tcPr>
            <w:tcW w:w="960" w:type="dxa"/>
            <w:tcBorders>
              <w:top w:val="nil"/>
              <w:left w:val="nil"/>
              <w:bottom w:val="single" w:sz="4" w:space="0" w:color="000000"/>
              <w:right w:val="single" w:sz="4" w:space="0" w:color="000000"/>
            </w:tcBorders>
            <w:shd w:val="clear" w:color="auto" w:fill="auto"/>
            <w:vAlign w:val="bottom"/>
          </w:tcPr>
          <w:p w14:paraId="1FA3F04E" w14:textId="77777777" w:rsidR="006C3655" w:rsidRPr="00775645" w:rsidRDefault="006C3655" w:rsidP="009F78DD">
            <w:pPr>
              <w:jc w:val="center"/>
              <w:rPr>
                <w:rFonts w:ascii="Calibri" w:eastAsia="Calibri" w:hAnsi="Calibri" w:cs="Calibri"/>
                <w:b/>
                <w:bCs/>
                <w:color w:val="000000"/>
                <w:sz w:val="22"/>
                <w:szCs w:val="22"/>
              </w:rPr>
            </w:pPr>
            <w:r w:rsidRPr="00775645">
              <w:rPr>
                <w:rFonts w:ascii="Calibri" w:eastAsia="Calibri" w:hAnsi="Calibri" w:cs="Calibri"/>
                <w:b/>
                <w:bCs/>
                <w:color w:val="000000"/>
                <w:sz w:val="22"/>
                <w:szCs w:val="22"/>
              </w:rPr>
              <w:t>0.43</w:t>
            </w:r>
          </w:p>
        </w:tc>
        <w:tc>
          <w:tcPr>
            <w:tcW w:w="960" w:type="dxa"/>
            <w:tcBorders>
              <w:top w:val="nil"/>
              <w:left w:val="nil"/>
              <w:bottom w:val="single" w:sz="4" w:space="0" w:color="000000"/>
              <w:right w:val="single" w:sz="4" w:space="0" w:color="000000"/>
            </w:tcBorders>
            <w:shd w:val="clear" w:color="auto" w:fill="auto"/>
            <w:vAlign w:val="bottom"/>
          </w:tcPr>
          <w:p w14:paraId="6F4692AF" w14:textId="77777777" w:rsidR="006C3655" w:rsidRPr="00775645" w:rsidRDefault="006C3655" w:rsidP="009F78DD">
            <w:pPr>
              <w:jc w:val="center"/>
              <w:rPr>
                <w:rFonts w:ascii="Calibri" w:eastAsia="Calibri" w:hAnsi="Calibri" w:cs="Calibri"/>
                <w:b/>
                <w:bCs/>
                <w:color w:val="000000"/>
                <w:sz w:val="22"/>
                <w:szCs w:val="22"/>
              </w:rPr>
            </w:pPr>
            <w:r w:rsidRPr="00775645">
              <w:rPr>
                <w:rFonts w:ascii="Calibri" w:eastAsia="Calibri" w:hAnsi="Calibri" w:cs="Calibri"/>
                <w:b/>
                <w:bCs/>
                <w:color w:val="000000"/>
                <w:sz w:val="22"/>
                <w:szCs w:val="22"/>
              </w:rPr>
              <w:t>46.76</w:t>
            </w:r>
          </w:p>
        </w:tc>
      </w:tr>
      <w:tr w:rsidR="006C3655" w:rsidRPr="00775645" w14:paraId="171345B8" w14:textId="77777777" w:rsidTr="009B5A20">
        <w:trPr>
          <w:trHeight w:val="290"/>
        </w:trPr>
        <w:tc>
          <w:tcPr>
            <w:tcW w:w="1280" w:type="dxa"/>
            <w:tcBorders>
              <w:top w:val="nil"/>
              <w:left w:val="single" w:sz="4" w:space="0" w:color="000000"/>
              <w:bottom w:val="single" w:sz="4" w:space="0" w:color="000000"/>
              <w:right w:val="single" w:sz="4" w:space="0" w:color="000000"/>
            </w:tcBorders>
            <w:shd w:val="clear" w:color="auto" w:fill="auto"/>
            <w:vAlign w:val="bottom"/>
          </w:tcPr>
          <w:p w14:paraId="316EF6E7" w14:textId="77777777" w:rsidR="006C3655" w:rsidRPr="00775645" w:rsidRDefault="006C3655" w:rsidP="009B5A20">
            <w:pPr>
              <w:jc w:val="both"/>
              <w:rPr>
                <w:rFonts w:ascii="Calibri" w:eastAsia="Calibri" w:hAnsi="Calibri" w:cs="Calibri"/>
                <w:color w:val="000000"/>
                <w:sz w:val="22"/>
                <w:szCs w:val="22"/>
              </w:rPr>
            </w:pPr>
            <w:r w:rsidRPr="00775645">
              <w:rPr>
                <w:rFonts w:ascii="Calibri" w:eastAsia="Calibri" w:hAnsi="Calibri" w:cs="Calibri"/>
                <w:color w:val="000000"/>
                <w:sz w:val="22"/>
                <w:szCs w:val="22"/>
              </w:rPr>
              <w:t>LH-02b-7</w:t>
            </w:r>
          </w:p>
        </w:tc>
        <w:tc>
          <w:tcPr>
            <w:tcW w:w="960" w:type="dxa"/>
            <w:tcBorders>
              <w:top w:val="nil"/>
              <w:left w:val="nil"/>
              <w:bottom w:val="single" w:sz="4" w:space="0" w:color="000000"/>
              <w:right w:val="single" w:sz="4" w:space="0" w:color="000000"/>
            </w:tcBorders>
            <w:shd w:val="clear" w:color="auto" w:fill="auto"/>
            <w:vAlign w:val="bottom"/>
          </w:tcPr>
          <w:p w14:paraId="0902CB7F" w14:textId="77777777" w:rsidR="006C3655" w:rsidRPr="00775645" w:rsidRDefault="006C3655" w:rsidP="009F78DD">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14.7</w:t>
            </w:r>
          </w:p>
        </w:tc>
        <w:tc>
          <w:tcPr>
            <w:tcW w:w="960" w:type="dxa"/>
            <w:tcBorders>
              <w:top w:val="nil"/>
              <w:left w:val="nil"/>
              <w:bottom w:val="single" w:sz="4" w:space="0" w:color="000000"/>
              <w:right w:val="single" w:sz="4" w:space="0" w:color="000000"/>
            </w:tcBorders>
            <w:shd w:val="clear" w:color="auto" w:fill="auto"/>
            <w:vAlign w:val="bottom"/>
          </w:tcPr>
          <w:p w14:paraId="4B45825E" w14:textId="77777777" w:rsidR="006C3655" w:rsidRPr="00775645" w:rsidRDefault="006C3655" w:rsidP="009F78DD">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0.48</w:t>
            </w:r>
          </w:p>
        </w:tc>
        <w:tc>
          <w:tcPr>
            <w:tcW w:w="960" w:type="dxa"/>
            <w:tcBorders>
              <w:top w:val="nil"/>
              <w:left w:val="nil"/>
              <w:bottom w:val="single" w:sz="4" w:space="0" w:color="000000"/>
              <w:right w:val="single" w:sz="4" w:space="0" w:color="000000"/>
            </w:tcBorders>
            <w:shd w:val="clear" w:color="auto" w:fill="auto"/>
            <w:vAlign w:val="bottom"/>
          </w:tcPr>
          <w:p w14:paraId="44A72D52" w14:textId="77777777" w:rsidR="006C3655" w:rsidRPr="00775645" w:rsidRDefault="006C3655" w:rsidP="009F78DD">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1.37</w:t>
            </w:r>
          </w:p>
        </w:tc>
        <w:tc>
          <w:tcPr>
            <w:tcW w:w="960" w:type="dxa"/>
            <w:tcBorders>
              <w:top w:val="nil"/>
              <w:left w:val="nil"/>
              <w:bottom w:val="single" w:sz="4" w:space="0" w:color="000000"/>
              <w:right w:val="single" w:sz="4" w:space="0" w:color="000000"/>
            </w:tcBorders>
            <w:shd w:val="clear" w:color="auto" w:fill="auto"/>
            <w:vAlign w:val="bottom"/>
          </w:tcPr>
          <w:p w14:paraId="5C828ACA" w14:textId="77777777" w:rsidR="006C3655" w:rsidRPr="00775645" w:rsidRDefault="006C3655" w:rsidP="009F78DD">
            <w:pPr>
              <w:jc w:val="center"/>
              <w:rPr>
                <w:rFonts w:ascii="Calibri" w:eastAsia="Calibri" w:hAnsi="Calibri" w:cs="Calibri"/>
                <w:color w:val="000000"/>
                <w:sz w:val="22"/>
                <w:szCs w:val="22"/>
              </w:rPr>
            </w:pPr>
            <w:r w:rsidRPr="00775645">
              <w:rPr>
                <w:rFonts w:ascii="Calibri" w:eastAsia="Calibri" w:hAnsi="Calibri" w:cs="Calibri"/>
                <w:color w:val="000000"/>
                <w:sz w:val="22"/>
                <w:szCs w:val="22"/>
              </w:rPr>
              <w:t>1.22</w:t>
            </w:r>
          </w:p>
        </w:tc>
      </w:tr>
    </w:tbl>
    <w:p w14:paraId="37655CEC" w14:textId="77777777" w:rsidR="00E216AA" w:rsidRDefault="00E216AA" w:rsidP="00DC1B3F">
      <w:pPr>
        <w:jc w:val="both"/>
        <w:rPr>
          <w:rFonts w:ascii="Calibri" w:hAnsi="Calibri" w:cs="Calibri"/>
          <w:b/>
          <w:bCs/>
          <w:sz w:val="22"/>
          <w:szCs w:val="22"/>
        </w:rPr>
      </w:pPr>
    </w:p>
    <w:p w14:paraId="0000016D" w14:textId="77A2B0CB" w:rsidR="00905A3D" w:rsidRDefault="002E01E5" w:rsidP="00DC1B3F">
      <w:pPr>
        <w:jc w:val="both"/>
        <w:rPr>
          <w:rFonts w:ascii="Calibri" w:hAnsi="Calibri" w:cs="Calibri"/>
          <w:b/>
          <w:bCs/>
          <w:sz w:val="22"/>
          <w:szCs w:val="22"/>
        </w:rPr>
      </w:pPr>
      <w:r w:rsidRPr="00BD7E65">
        <w:rPr>
          <w:rFonts w:ascii="Calibri" w:hAnsi="Calibri" w:cs="Calibri"/>
          <w:b/>
          <w:bCs/>
          <w:sz w:val="22"/>
          <w:szCs w:val="22"/>
        </w:rPr>
        <w:t>Looking Ahead</w:t>
      </w:r>
    </w:p>
    <w:p w14:paraId="6B27C1C4" w14:textId="77777777" w:rsidR="008C1AD5" w:rsidRPr="00BD7E65" w:rsidRDefault="008C1AD5" w:rsidP="00DC1B3F">
      <w:pPr>
        <w:jc w:val="both"/>
        <w:rPr>
          <w:rFonts w:ascii="Calibri" w:hAnsi="Calibri" w:cs="Calibri"/>
          <w:b/>
          <w:bCs/>
          <w:sz w:val="22"/>
          <w:szCs w:val="22"/>
        </w:rPr>
      </w:pPr>
    </w:p>
    <w:p w14:paraId="7A7D03F0" w14:textId="28A23FD5" w:rsidR="00531DD2" w:rsidRDefault="002E01E5" w:rsidP="00DC1B3F">
      <w:pPr>
        <w:jc w:val="both"/>
        <w:rPr>
          <w:rFonts w:ascii="Calibri" w:hAnsi="Calibri" w:cs="Calibri"/>
          <w:b/>
          <w:bCs/>
          <w:sz w:val="22"/>
          <w:szCs w:val="22"/>
        </w:rPr>
      </w:pPr>
      <w:r w:rsidRPr="00DC1B3F">
        <w:rPr>
          <w:rFonts w:ascii="Calibri" w:hAnsi="Calibri" w:cs="Calibri"/>
          <w:sz w:val="22"/>
          <w:szCs w:val="22"/>
        </w:rPr>
        <w:t xml:space="preserve">The Company's technical team is </w:t>
      </w:r>
      <w:r w:rsidR="00C0663B">
        <w:rPr>
          <w:rFonts w:ascii="Calibri" w:hAnsi="Calibri" w:cs="Calibri"/>
          <w:sz w:val="22"/>
          <w:szCs w:val="22"/>
        </w:rPr>
        <w:t>currently interpret</w:t>
      </w:r>
      <w:r w:rsidR="007F1B0E">
        <w:rPr>
          <w:rFonts w:ascii="Calibri" w:hAnsi="Calibri" w:cs="Calibri"/>
          <w:sz w:val="22"/>
          <w:szCs w:val="22"/>
        </w:rPr>
        <w:t>ing</w:t>
      </w:r>
      <w:r w:rsidR="00966925">
        <w:rPr>
          <w:rFonts w:ascii="Calibri" w:hAnsi="Calibri" w:cs="Calibri"/>
          <w:sz w:val="22"/>
          <w:szCs w:val="22"/>
        </w:rPr>
        <w:t xml:space="preserve"> </w:t>
      </w:r>
      <w:r w:rsidR="00C0663B">
        <w:rPr>
          <w:rFonts w:ascii="Calibri" w:hAnsi="Calibri" w:cs="Calibri"/>
          <w:sz w:val="22"/>
          <w:szCs w:val="22"/>
        </w:rPr>
        <w:t xml:space="preserve">the </w:t>
      </w:r>
      <w:r w:rsidR="00E90A8D">
        <w:rPr>
          <w:rFonts w:ascii="Calibri" w:hAnsi="Calibri" w:cs="Calibri"/>
          <w:sz w:val="22"/>
          <w:szCs w:val="22"/>
        </w:rPr>
        <w:t xml:space="preserve"> </w:t>
      </w:r>
      <w:r w:rsidR="001250A0">
        <w:rPr>
          <w:rFonts w:ascii="Calibri" w:hAnsi="Calibri" w:cs="Calibri"/>
          <w:sz w:val="22"/>
          <w:szCs w:val="22"/>
        </w:rPr>
        <w:t xml:space="preserve">2024 drill </w:t>
      </w:r>
      <w:r w:rsidR="001250A0" w:rsidRPr="008D5A1F">
        <w:rPr>
          <w:rFonts w:ascii="Calibri" w:hAnsi="Calibri" w:cs="Calibri"/>
          <w:sz w:val="22"/>
          <w:szCs w:val="22"/>
        </w:rPr>
        <w:t>results</w:t>
      </w:r>
      <w:r w:rsidR="00426BBA" w:rsidRPr="008D5A1F">
        <w:rPr>
          <w:rFonts w:ascii="Calibri" w:hAnsi="Calibri" w:cs="Calibri"/>
          <w:sz w:val="22"/>
          <w:szCs w:val="22"/>
        </w:rPr>
        <w:t xml:space="preserve"> in conjunction</w:t>
      </w:r>
      <w:r w:rsidR="001250A0" w:rsidRPr="008D5A1F">
        <w:rPr>
          <w:rFonts w:ascii="Calibri" w:hAnsi="Calibri" w:cs="Calibri"/>
          <w:sz w:val="22"/>
          <w:szCs w:val="22"/>
        </w:rPr>
        <w:t xml:space="preserve"> </w:t>
      </w:r>
      <w:r w:rsidR="001250A0">
        <w:rPr>
          <w:rFonts w:ascii="Calibri" w:hAnsi="Calibri" w:cs="Calibri"/>
          <w:sz w:val="22"/>
          <w:szCs w:val="22"/>
        </w:rPr>
        <w:t xml:space="preserve">with </w:t>
      </w:r>
      <w:r w:rsidR="00CB1DE4">
        <w:rPr>
          <w:rFonts w:ascii="Calibri" w:hAnsi="Calibri" w:cs="Calibri"/>
          <w:sz w:val="22"/>
          <w:szCs w:val="22"/>
        </w:rPr>
        <w:t>the newly acquired SkyTEM airborne EM survey</w:t>
      </w:r>
      <w:r w:rsidR="00426BBA">
        <w:rPr>
          <w:rFonts w:ascii="Calibri" w:hAnsi="Calibri" w:cs="Calibri"/>
          <w:sz w:val="22"/>
          <w:szCs w:val="22"/>
        </w:rPr>
        <w:t xml:space="preserve">. </w:t>
      </w:r>
      <w:r w:rsidR="00CB1DE4">
        <w:rPr>
          <w:rFonts w:ascii="Calibri" w:hAnsi="Calibri" w:cs="Calibri"/>
          <w:sz w:val="22"/>
          <w:szCs w:val="22"/>
        </w:rPr>
        <w:t xml:space="preserve"> </w:t>
      </w:r>
      <w:r w:rsidR="00426BBA">
        <w:rPr>
          <w:rFonts w:ascii="Calibri" w:hAnsi="Calibri" w:cs="Calibri"/>
          <w:sz w:val="22"/>
          <w:szCs w:val="22"/>
        </w:rPr>
        <w:t xml:space="preserve">The </w:t>
      </w:r>
      <w:r w:rsidR="00426BBA" w:rsidRPr="008D5A1F">
        <w:rPr>
          <w:rFonts w:ascii="Calibri" w:hAnsi="Calibri" w:cs="Calibri"/>
          <w:sz w:val="22"/>
          <w:szCs w:val="22"/>
        </w:rPr>
        <w:t>geophysical data</w:t>
      </w:r>
      <w:r w:rsidR="00CB1DE4" w:rsidRPr="008D5A1F">
        <w:rPr>
          <w:rFonts w:ascii="Calibri" w:hAnsi="Calibri" w:cs="Calibri"/>
          <w:sz w:val="22"/>
          <w:szCs w:val="22"/>
        </w:rPr>
        <w:t xml:space="preserve"> shows vastly improved resolution of resistivity across the property </w:t>
      </w:r>
      <w:r w:rsidR="00426BBA" w:rsidRPr="008D5A1F">
        <w:rPr>
          <w:rFonts w:ascii="Calibri" w:hAnsi="Calibri" w:cs="Calibri"/>
          <w:sz w:val="22"/>
          <w:szCs w:val="22"/>
        </w:rPr>
        <w:t>due to</w:t>
      </w:r>
      <w:r w:rsidR="00CB1DE4" w:rsidRPr="008D5A1F">
        <w:rPr>
          <w:rFonts w:ascii="Calibri" w:hAnsi="Calibri" w:cs="Calibri"/>
          <w:sz w:val="22"/>
          <w:szCs w:val="22"/>
        </w:rPr>
        <w:t xml:space="preserve"> a much </w:t>
      </w:r>
      <w:r w:rsidR="00707FA4" w:rsidRPr="008D5A1F">
        <w:rPr>
          <w:rFonts w:ascii="Calibri" w:hAnsi="Calibri" w:cs="Calibri"/>
          <w:sz w:val="22"/>
          <w:szCs w:val="22"/>
        </w:rPr>
        <w:t>tighter s</w:t>
      </w:r>
      <w:r w:rsidR="00CB1DE4" w:rsidRPr="008D5A1F">
        <w:rPr>
          <w:rFonts w:ascii="Calibri" w:hAnsi="Calibri" w:cs="Calibri"/>
          <w:sz w:val="22"/>
          <w:szCs w:val="22"/>
        </w:rPr>
        <w:t>urvey spacing.</w:t>
      </w:r>
      <w:r w:rsidR="008D5A1F">
        <w:rPr>
          <w:rFonts w:ascii="Calibri" w:hAnsi="Calibri" w:cs="Calibri"/>
          <w:sz w:val="22"/>
          <w:szCs w:val="22"/>
        </w:rPr>
        <w:t xml:space="preserve"> </w:t>
      </w:r>
      <w:r w:rsidR="00CB1DE4" w:rsidRPr="008D5A1F">
        <w:rPr>
          <w:rFonts w:ascii="Calibri" w:hAnsi="Calibri" w:cs="Calibri"/>
          <w:sz w:val="22"/>
          <w:szCs w:val="22"/>
        </w:rPr>
        <w:t xml:space="preserve"> </w:t>
      </w:r>
      <w:r w:rsidR="008D5A1F">
        <w:rPr>
          <w:rFonts w:ascii="Calibri" w:hAnsi="Calibri" w:cs="Calibri"/>
          <w:sz w:val="22"/>
          <w:szCs w:val="22"/>
        </w:rPr>
        <w:t>The survey</w:t>
      </w:r>
      <w:r w:rsidR="008D5A1F" w:rsidRPr="008D5A1F">
        <w:rPr>
          <w:rFonts w:ascii="Calibri" w:hAnsi="Calibri" w:cs="Calibri"/>
          <w:sz w:val="22"/>
          <w:szCs w:val="22"/>
        </w:rPr>
        <w:t xml:space="preserve"> will provide targeting for the next phase of exploration in 2025</w:t>
      </w:r>
      <w:r w:rsidR="008D5A1F">
        <w:rPr>
          <w:rFonts w:ascii="Calibri" w:hAnsi="Calibri" w:cs="Calibri"/>
          <w:sz w:val="22"/>
          <w:szCs w:val="22"/>
        </w:rPr>
        <w:t xml:space="preserve"> o</w:t>
      </w:r>
      <w:r w:rsidR="00C0663B" w:rsidRPr="008D5A1F">
        <w:rPr>
          <w:rFonts w:ascii="Calibri" w:hAnsi="Calibri" w:cs="Calibri"/>
          <w:sz w:val="22"/>
          <w:szCs w:val="22"/>
        </w:rPr>
        <w:t>nce</w:t>
      </w:r>
      <w:r w:rsidR="00426BBA" w:rsidRPr="008D5A1F">
        <w:rPr>
          <w:rFonts w:ascii="Calibri" w:hAnsi="Calibri" w:cs="Calibri"/>
          <w:sz w:val="22"/>
          <w:szCs w:val="22"/>
        </w:rPr>
        <w:t xml:space="preserve"> both data sets are</w:t>
      </w:r>
      <w:r w:rsidR="00C0663B" w:rsidRPr="008D5A1F">
        <w:rPr>
          <w:rFonts w:ascii="Calibri" w:hAnsi="Calibri" w:cs="Calibri"/>
          <w:sz w:val="22"/>
          <w:szCs w:val="22"/>
        </w:rPr>
        <w:t xml:space="preserve"> integrated with </w:t>
      </w:r>
      <w:r w:rsidRPr="008D5A1F">
        <w:rPr>
          <w:rFonts w:ascii="Calibri" w:hAnsi="Calibri" w:cs="Calibri"/>
          <w:sz w:val="22"/>
          <w:szCs w:val="22"/>
        </w:rPr>
        <w:t xml:space="preserve">the </w:t>
      </w:r>
      <w:r w:rsidR="00C0663B" w:rsidRPr="008D5A1F">
        <w:rPr>
          <w:rFonts w:ascii="Calibri" w:hAnsi="Calibri" w:cs="Calibri"/>
          <w:sz w:val="22"/>
          <w:szCs w:val="22"/>
        </w:rPr>
        <w:t xml:space="preserve">existing </w:t>
      </w:r>
      <w:r w:rsidRPr="008D5A1F">
        <w:rPr>
          <w:rFonts w:ascii="Calibri" w:hAnsi="Calibri" w:cs="Calibri"/>
          <w:sz w:val="22"/>
          <w:szCs w:val="22"/>
        </w:rPr>
        <w:t>geologic model for the Illinois Creek CRD district</w:t>
      </w:r>
      <w:r w:rsidR="008D5A1F">
        <w:rPr>
          <w:rFonts w:ascii="Calibri" w:hAnsi="Calibri" w:cs="Calibri"/>
          <w:sz w:val="22"/>
          <w:szCs w:val="22"/>
        </w:rPr>
        <w:t xml:space="preserve">. </w:t>
      </w:r>
    </w:p>
    <w:p w14:paraId="00000181" w14:textId="4EC62FD2" w:rsidR="00905A3D" w:rsidRPr="00DC1B3F" w:rsidRDefault="00905A3D" w:rsidP="00DC1B3F">
      <w:pPr>
        <w:jc w:val="both"/>
        <w:rPr>
          <w:rFonts w:ascii="Calibri" w:hAnsi="Calibri" w:cs="Calibri"/>
          <w:sz w:val="22"/>
          <w:szCs w:val="22"/>
        </w:rPr>
      </w:pPr>
    </w:p>
    <w:p w14:paraId="00000182" w14:textId="55BF8CF2" w:rsidR="00905A3D" w:rsidRDefault="002E01E5" w:rsidP="00DC1B3F">
      <w:pPr>
        <w:jc w:val="both"/>
        <w:rPr>
          <w:rFonts w:ascii="Calibri" w:hAnsi="Calibri" w:cs="Calibri"/>
          <w:b/>
          <w:bCs/>
          <w:sz w:val="22"/>
          <w:szCs w:val="22"/>
        </w:rPr>
      </w:pPr>
      <w:r w:rsidRPr="00BD7E65">
        <w:rPr>
          <w:rFonts w:ascii="Calibri" w:hAnsi="Calibri" w:cs="Calibri"/>
          <w:b/>
          <w:bCs/>
          <w:sz w:val="22"/>
          <w:szCs w:val="22"/>
        </w:rPr>
        <w:t>Quality Assurance and Quality Control</w:t>
      </w:r>
    </w:p>
    <w:p w14:paraId="3A15A428" w14:textId="77777777" w:rsidR="008C1AD5" w:rsidRPr="00BD7E65" w:rsidRDefault="008C1AD5" w:rsidP="00DC1B3F">
      <w:pPr>
        <w:jc w:val="both"/>
        <w:rPr>
          <w:rFonts w:ascii="Calibri" w:hAnsi="Calibri" w:cs="Calibri"/>
          <w:b/>
          <w:bCs/>
          <w:sz w:val="22"/>
          <w:szCs w:val="22"/>
        </w:rPr>
      </w:pPr>
    </w:p>
    <w:p w14:paraId="00000183" w14:textId="33FC71CC" w:rsidR="00905A3D" w:rsidRPr="00DC1B3F" w:rsidRDefault="002E01E5" w:rsidP="00DC1B3F">
      <w:pPr>
        <w:jc w:val="both"/>
        <w:rPr>
          <w:rFonts w:ascii="Calibri" w:hAnsi="Calibri" w:cs="Calibri"/>
          <w:sz w:val="22"/>
          <w:szCs w:val="22"/>
        </w:rPr>
      </w:pPr>
      <w:r w:rsidRPr="00DC1B3F">
        <w:rPr>
          <w:rFonts w:ascii="Calibri" w:hAnsi="Calibri" w:cs="Calibri"/>
          <w:sz w:val="22"/>
          <w:szCs w:val="22"/>
        </w:rPr>
        <w:t>Drill core samples were transported from site to the ALS Minerals laboratory in Fairbanks, Alaska for sample submission. The samples were then shipped to ALS Minerals in Reno, Nevada, for sample preparation. Analysis of samples were completed at both the Reno and the ALS Mineral’s North Vancouver laboratories, which are certified under ISO 9001 and accredited under ISO/IEC 7025.</w:t>
      </w:r>
    </w:p>
    <w:p w14:paraId="00000184" w14:textId="0A974739" w:rsidR="00905A3D" w:rsidRPr="00DC1B3F" w:rsidRDefault="00905A3D" w:rsidP="00DC1B3F">
      <w:pPr>
        <w:jc w:val="both"/>
        <w:rPr>
          <w:rFonts w:ascii="Calibri" w:hAnsi="Calibri" w:cs="Calibri"/>
          <w:sz w:val="22"/>
          <w:szCs w:val="22"/>
        </w:rPr>
      </w:pPr>
    </w:p>
    <w:p w14:paraId="00000185" w14:textId="4814043F" w:rsidR="00905A3D" w:rsidRPr="00DC1B3F" w:rsidRDefault="002E01E5" w:rsidP="00DC1B3F">
      <w:pPr>
        <w:jc w:val="both"/>
        <w:rPr>
          <w:rFonts w:ascii="Calibri" w:hAnsi="Calibri" w:cs="Calibri"/>
          <w:sz w:val="22"/>
          <w:szCs w:val="22"/>
        </w:rPr>
      </w:pPr>
      <w:r w:rsidRPr="00DC1B3F">
        <w:rPr>
          <w:rFonts w:ascii="Calibri" w:hAnsi="Calibri" w:cs="Calibri"/>
          <w:sz w:val="22"/>
          <w:szCs w:val="22"/>
        </w:rPr>
        <w:t>The gold content is determined by fire assay of a 30-gram charge with an AA finish (Au-AA23). Silver, lead, copper, and zinc along with other elements are analyzed by ICP-MS utilizing a four-acid digestion (ME-MS61). Over-limit samples for silver, lead, copper, and zinc are determined by using either an ore grade four-acid digestion and ICP-ES finish (ME-OG62</w:t>
      </w:r>
      <w:proofErr w:type="gramStart"/>
      <w:r w:rsidR="00DD06BD" w:rsidRPr="00DC1B3F">
        <w:rPr>
          <w:rFonts w:ascii="Calibri" w:hAnsi="Calibri" w:cs="Calibri"/>
          <w:sz w:val="22"/>
          <w:szCs w:val="22"/>
        </w:rPr>
        <w:t>) or</w:t>
      </w:r>
      <w:proofErr w:type="gramEnd"/>
      <w:r w:rsidRPr="00DC1B3F">
        <w:rPr>
          <w:rFonts w:ascii="Calibri" w:hAnsi="Calibri" w:cs="Calibri"/>
          <w:sz w:val="22"/>
          <w:szCs w:val="22"/>
        </w:rPr>
        <w:t xml:space="preserve"> ore-grade titration analysis (VOL50 or VOL70) for very high-grade samples.</w:t>
      </w:r>
    </w:p>
    <w:p w14:paraId="00000186" w14:textId="7EB9A4AF" w:rsidR="00905A3D" w:rsidRPr="00DC1B3F" w:rsidRDefault="00905A3D" w:rsidP="00DC1B3F">
      <w:pPr>
        <w:jc w:val="both"/>
        <w:rPr>
          <w:rFonts w:ascii="Calibri" w:hAnsi="Calibri" w:cs="Calibri"/>
          <w:sz w:val="22"/>
          <w:szCs w:val="22"/>
        </w:rPr>
      </w:pPr>
    </w:p>
    <w:p w14:paraId="0000018C" w14:textId="7594C10A" w:rsidR="00905A3D" w:rsidRDefault="002E01E5" w:rsidP="00DC1B3F">
      <w:pPr>
        <w:jc w:val="both"/>
        <w:rPr>
          <w:rFonts w:ascii="Calibri" w:hAnsi="Calibri" w:cs="Calibri"/>
          <w:sz w:val="22"/>
          <w:szCs w:val="22"/>
        </w:rPr>
      </w:pPr>
      <w:r w:rsidRPr="00DC1B3F">
        <w:rPr>
          <w:rFonts w:ascii="Calibri" w:hAnsi="Calibri" w:cs="Calibri"/>
          <w:sz w:val="22"/>
          <w:szCs w:val="22"/>
        </w:rPr>
        <w:t>Control samples consisting of certified reference samples, duplicates, and blank samples were systematically inserted into the sample stream and analyzed as part of the Company’s quality assurance / quality control protocol.</w:t>
      </w:r>
    </w:p>
    <w:p w14:paraId="7EDF464C" w14:textId="77777777" w:rsidR="00BD7E65" w:rsidRPr="00DC1B3F" w:rsidRDefault="00BD7E65" w:rsidP="00DC1B3F">
      <w:pPr>
        <w:jc w:val="both"/>
        <w:rPr>
          <w:rFonts w:ascii="Calibri" w:hAnsi="Calibri" w:cs="Calibri"/>
          <w:sz w:val="22"/>
          <w:szCs w:val="22"/>
        </w:rPr>
      </w:pPr>
    </w:p>
    <w:p w14:paraId="0000018D" w14:textId="325B4C36" w:rsidR="00905A3D" w:rsidRDefault="002E01E5" w:rsidP="00DC1B3F">
      <w:pPr>
        <w:jc w:val="both"/>
        <w:rPr>
          <w:rFonts w:ascii="Calibri" w:hAnsi="Calibri" w:cs="Calibri"/>
          <w:b/>
          <w:bCs/>
          <w:sz w:val="22"/>
          <w:szCs w:val="22"/>
        </w:rPr>
      </w:pPr>
      <w:r w:rsidRPr="00BD7E65">
        <w:rPr>
          <w:rFonts w:ascii="Calibri" w:hAnsi="Calibri" w:cs="Calibri"/>
          <w:b/>
          <w:bCs/>
          <w:sz w:val="22"/>
          <w:szCs w:val="22"/>
        </w:rPr>
        <w:t>Qualified Person</w:t>
      </w:r>
    </w:p>
    <w:p w14:paraId="3136FBA8" w14:textId="77777777" w:rsidR="008C1AD5" w:rsidRPr="00BD7E65" w:rsidRDefault="008C1AD5" w:rsidP="00DC1B3F">
      <w:pPr>
        <w:jc w:val="both"/>
        <w:rPr>
          <w:rFonts w:ascii="Calibri" w:hAnsi="Calibri" w:cs="Calibri"/>
          <w:b/>
          <w:bCs/>
          <w:sz w:val="22"/>
          <w:szCs w:val="22"/>
        </w:rPr>
      </w:pPr>
    </w:p>
    <w:p w14:paraId="0000018E" w14:textId="12567B36" w:rsidR="00905A3D" w:rsidRDefault="002E01E5" w:rsidP="00DC1B3F">
      <w:pPr>
        <w:jc w:val="both"/>
        <w:rPr>
          <w:rFonts w:ascii="Calibri" w:hAnsi="Calibri" w:cs="Calibri"/>
          <w:sz w:val="22"/>
          <w:szCs w:val="22"/>
        </w:rPr>
      </w:pPr>
      <w:r w:rsidRPr="00DC1B3F">
        <w:rPr>
          <w:rFonts w:ascii="Calibri" w:hAnsi="Calibri" w:cs="Calibri"/>
          <w:sz w:val="22"/>
          <w:szCs w:val="22"/>
        </w:rPr>
        <w:t>The Qualified Person who reviewed and approved the technical disclosure in this release is Andrew West, Certified Professional Geologist, a Qualified Person as defined under National Instrument 43-101. Mr. West is the Vice President for Western Alaska Minerals with a MS in Geology and 30 years of experience in mineral resources, mine, and exploration. He is a Certified Professional Geologist with the American Institute of Professional Geologists (AIPG CP-11759).</w:t>
      </w:r>
    </w:p>
    <w:p w14:paraId="3F684DBA" w14:textId="77777777" w:rsidR="00BD7E65" w:rsidRPr="00DC1B3F" w:rsidRDefault="00BD7E65" w:rsidP="00DC1B3F">
      <w:pPr>
        <w:jc w:val="both"/>
        <w:rPr>
          <w:rFonts w:ascii="Calibri" w:hAnsi="Calibri" w:cs="Calibri"/>
          <w:sz w:val="22"/>
          <w:szCs w:val="22"/>
        </w:rPr>
      </w:pPr>
    </w:p>
    <w:p w14:paraId="0000018F" w14:textId="6011D30D" w:rsidR="00905A3D" w:rsidRDefault="002E01E5" w:rsidP="00DC1B3F">
      <w:pPr>
        <w:jc w:val="both"/>
        <w:rPr>
          <w:rFonts w:ascii="Calibri" w:hAnsi="Calibri" w:cs="Calibri"/>
          <w:sz w:val="22"/>
          <w:szCs w:val="22"/>
        </w:rPr>
      </w:pPr>
      <w:r w:rsidRPr="00DC1B3F">
        <w:rPr>
          <w:rFonts w:ascii="Calibri" w:hAnsi="Calibri" w:cs="Calibri"/>
          <w:sz w:val="22"/>
          <w:szCs w:val="22"/>
        </w:rPr>
        <w:t>His review verified the technical data disclosed, including geology, sampling, analytical and QA/QC data underlying this news release, including reviewing the reports of ALS, methodologies, results, and all procedures undertaken for quality assurance and quality control in a manner consistent with industry practice.</w:t>
      </w:r>
    </w:p>
    <w:p w14:paraId="40775F30" w14:textId="77777777" w:rsidR="00BD7E65" w:rsidRPr="00DC1B3F" w:rsidRDefault="00BD7E65" w:rsidP="00DC1B3F">
      <w:pPr>
        <w:jc w:val="both"/>
        <w:rPr>
          <w:rFonts w:ascii="Calibri" w:hAnsi="Calibri" w:cs="Calibri"/>
          <w:sz w:val="22"/>
          <w:szCs w:val="22"/>
        </w:rPr>
      </w:pPr>
    </w:p>
    <w:p w14:paraId="00000190" w14:textId="3D78DF90" w:rsidR="00905A3D" w:rsidRDefault="002E01E5" w:rsidP="00DC1B3F">
      <w:pPr>
        <w:jc w:val="both"/>
        <w:rPr>
          <w:rFonts w:ascii="Calibri" w:hAnsi="Calibri" w:cs="Calibri"/>
          <w:b/>
          <w:bCs/>
          <w:sz w:val="22"/>
          <w:szCs w:val="22"/>
        </w:rPr>
      </w:pPr>
      <w:r w:rsidRPr="00BD7E65">
        <w:rPr>
          <w:rFonts w:ascii="Calibri" w:hAnsi="Calibri" w:cs="Calibri"/>
          <w:b/>
          <w:bCs/>
          <w:sz w:val="22"/>
          <w:szCs w:val="22"/>
        </w:rPr>
        <w:t>About WAM</w:t>
      </w:r>
    </w:p>
    <w:p w14:paraId="1D67FD2B" w14:textId="77777777" w:rsidR="008C1AD5" w:rsidRPr="00BD7E65" w:rsidRDefault="008C1AD5" w:rsidP="00DC1B3F">
      <w:pPr>
        <w:jc w:val="both"/>
        <w:rPr>
          <w:rFonts w:ascii="Calibri" w:hAnsi="Calibri" w:cs="Calibri"/>
          <w:b/>
          <w:bCs/>
          <w:sz w:val="22"/>
          <w:szCs w:val="22"/>
        </w:rPr>
      </w:pPr>
    </w:p>
    <w:p w14:paraId="00000191" w14:textId="33906C48" w:rsidR="00905A3D" w:rsidRDefault="002E01E5" w:rsidP="00DC1B3F">
      <w:pPr>
        <w:jc w:val="both"/>
        <w:rPr>
          <w:rFonts w:ascii="Calibri" w:hAnsi="Calibri" w:cs="Calibri"/>
          <w:sz w:val="22"/>
          <w:szCs w:val="22"/>
        </w:rPr>
      </w:pPr>
      <w:r w:rsidRPr="00DC1B3F">
        <w:rPr>
          <w:rFonts w:ascii="Calibri" w:hAnsi="Calibri" w:cs="Calibri"/>
          <w:sz w:val="22"/>
          <w:szCs w:val="22"/>
        </w:rPr>
        <w:t>Our mission is to advance a mineable and scalable CRD, ultimately reshaping the mineral landscape of western Alaska and establishing a new CRD district.</w:t>
      </w:r>
    </w:p>
    <w:p w14:paraId="0B81E419" w14:textId="77777777" w:rsidR="00BD7E65" w:rsidRPr="00DC1B3F" w:rsidRDefault="00BD7E65" w:rsidP="00DC1B3F">
      <w:pPr>
        <w:jc w:val="both"/>
        <w:rPr>
          <w:rFonts w:ascii="Calibri" w:hAnsi="Calibri" w:cs="Calibri"/>
          <w:sz w:val="22"/>
          <w:szCs w:val="22"/>
        </w:rPr>
      </w:pPr>
    </w:p>
    <w:p w14:paraId="00000192" w14:textId="0FBCEAB2" w:rsidR="00905A3D" w:rsidRDefault="002E01E5" w:rsidP="00DC1B3F">
      <w:pPr>
        <w:jc w:val="both"/>
        <w:rPr>
          <w:rFonts w:ascii="Calibri" w:hAnsi="Calibri" w:cs="Calibri"/>
          <w:sz w:val="22"/>
          <w:szCs w:val="22"/>
        </w:rPr>
      </w:pPr>
      <w:r w:rsidRPr="00DC1B3F">
        <w:rPr>
          <w:rFonts w:ascii="Calibri" w:hAnsi="Calibri" w:cs="Calibri"/>
          <w:sz w:val="22"/>
          <w:szCs w:val="22"/>
        </w:rPr>
        <w:t>WAM’s CRD system encompasses a 373K oz AuEq NI 43-101-compliant indicated and 152K oz AuEq Inferred resource</w:t>
      </w:r>
      <w:r w:rsidR="008D5A1F">
        <w:rPr>
          <w:rFonts w:ascii="Calibri" w:hAnsi="Calibri" w:cs="Calibri"/>
          <w:sz w:val="22"/>
          <w:szCs w:val="22"/>
        </w:rPr>
        <w:t>**</w:t>
      </w:r>
      <w:r w:rsidRPr="00DC1B3F">
        <w:rPr>
          <w:rFonts w:ascii="Calibri" w:hAnsi="Calibri" w:cs="Calibri"/>
          <w:sz w:val="22"/>
          <w:szCs w:val="22"/>
        </w:rPr>
        <w:t>* at the past producing Illinois Creek gold-silver mine</w:t>
      </w:r>
      <w:r w:rsidR="008D5A1F">
        <w:rPr>
          <w:rFonts w:ascii="Calibri" w:hAnsi="Calibri" w:cs="Calibri"/>
          <w:sz w:val="22"/>
          <w:szCs w:val="22"/>
        </w:rPr>
        <w:t>**</w:t>
      </w:r>
      <w:r w:rsidRPr="00DC1B3F">
        <w:rPr>
          <w:rFonts w:ascii="Calibri" w:hAnsi="Calibri" w:cs="Calibri"/>
          <w:sz w:val="22"/>
          <w:szCs w:val="22"/>
        </w:rPr>
        <w:t xml:space="preserve">*, and the Waterpump Creek high-grade silver-lead-zinc deposit with an inferred resource estimate of 74.9Moz at 980 </w:t>
      </w:r>
      <w:r w:rsidR="008D5A1F">
        <w:rPr>
          <w:rFonts w:ascii="Calibri" w:hAnsi="Calibri" w:cs="Calibri"/>
          <w:sz w:val="22"/>
          <w:szCs w:val="22"/>
        </w:rPr>
        <w:t>g/t</w:t>
      </w:r>
      <w:r w:rsidRPr="00DC1B3F">
        <w:rPr>
          <w:rFonts w:ascii="Calibri" w:hAnsi="Calibri" w:cs="Calibri"/>
          <w:sz w:val="22"/>
          <w:szCs w:val="22"/>
        </w:rPr>
        <w:t xml:space="preserve"> AgEq*, open to the north. Within the same CRD system sits the Honker gold vein prospect. Twenty-five kilometers northeast of the Illinois Creek CRD lies the Round Top copper and the TG North CRD prospects. All prospects were originally discovered by Anaconda Minerals Co. in the early 1980’s*</w:t>
      </w:r>
      <w:r w:rsidR="008D5A1F">
        <w:rPr>
          <w:rFonts w:ascii="Calibri" w:hAnsi="Calibri" w:cs="Calibri"/>
          <w:sz w:val="22"/>
          <w:szCs w:val="22"/>
        </w:rPr>
        <w:t>**</w:t>
      </w:r>
      <w:r w:rsidRPr="00DC1B3F">
        <w:rPr>
          <w:rFonts w:ascii="Calibri" w:hAnsi="Calibri" w:cs="Calibri"/>
          <w:sz w:val="22"/>
          <w:szCs w:val="22"/>
        </w:rPr>
        <w:t>. WAM’s 100% owned claims and uplands mining lease cover 73,120 acres (114.25 square miles or 29,591 hectares), approximately 45 km east of an ocean barge-compatible section of the Yukon River. Since 2010, WAM, along with its precursor company, Western Alaska Copper &amp; Gold, reassembled the Anaconda land package and has been engaged in exploring the district.</w:t>
      </w:r>
    </w:p>
    <w:p w14:paraId="6A91568B" w14:textId="77777777" w:rsidR="00BD7E65" w:rsidRPr="00DC1B3F" w:rsidRDefault="00BD7E65" w:rsidP="00DC1B3F">
      <w:pPr>
        <w:jc w:val="both"/>
        <w:rPr>
          <w:rFonts w:ascii="Calibri" w:hAnsi="Calibri" w:cs="Calibri"/>
          <w:sz w:val="22"/>
          <w:szCs w:val="22"/>
        </w:rPr>
      </w:pPr>
    </w:p>
    <w:p w14:paraId="00000193" w14:textId="4D4FC79E" w:rsidR="00905A3D" w:rsidRDefault="002E01E5" w:rsidP="00DC1B3F">
      <w:pPr>
        <w:jc w:val="both"/>
        <w:rPr>
          <w:rFonts w:ascii="Calibri" w:hAnsi="Calibri" w:cs="Calibri"/>
          <w:sz w:val="22"/>
          <w:szCs w:val="22"/>
        </w:rPr>
      </w:pPr>
      <w:r w:rsidRPr="00DC1B3F">
        <w:rPr>
          <w:rFonts w:ascii="Calibri" w:hAnsi="Calibri" w:cs="Calibri"/>
          <w:sz w:val="22"/>
          <w:szCs w:val="22"/>
        </w:rPr>
        <w:t>Headquartered in both Alaska and Arizona, WAM brings together a team of seasoned professionals with a shared vision of pioneering new frontiers in mineral exploration. Our strategic approach is underpinned by cutting-edge technology, innovative techniques, and a deep understanding of the geological intricacies of the region.</w:t>
      </w:r>
    </w:p>
    <w:p w14:paraId="0238D993" w14:textId="77777777" w:rsidR="00F343C3" w:rsidRPr="008D5A1F" w:rsidRDefault="00F343C3" w:rsidP="008D5A1F">
      <w:pPr>
        <w:jc w:val="both"/>
        <w:rPr>
          <w:rFonts w:ascii="Calibri" w:hAnsi="Calibri" w:cs="Calibri"/>
          <w:b/>
          <w:bCs/>
          <w:sz w:val="22"/>
          <w:szCs w:val="22"/>
        </w:rPr>
      </w:pPr>
    </w:p>
    <w:p w14:paraId="17A59FD6" w14:textId="32335265" w:rsidR="00F343C3" w:rsidRPr="008D5A1F" w:rsidRDefault="008D5A1F" w:rsidP="008D5A1F">
      <w:pPr>
        <w:jc w:val="both"/>
        <w:rPr>
          <w:rFonts w:ascii="Calibri" w:hAnsi="Calibri" w:cs="Calibri"/>
          <w:sz w:val="22"/>
          <w:szCs w:val="22"/>
        </w:rPr>
      </w:pPr>
      <w:r>
        <w:rPr>
          <w:rFonts w:ascii="Calibri" w:hAnsi="Calibri" w:cs="Calibri"/>
          <w:sz w:val="22"/>
          <w:szCs w:val="22"/>
        </w:rPr>
        <w:t>As of</w:t>
      </w:r>
      <w:r w:rsidR="00F343C3" w:rsidRPr="008D5A1F">
        <w:rPr>
          <w:rFonts w:ascii="Calibri" w:hAnsi="Calibri" w:cs="Calibri"/>
          <w:sz w:val="22"/>
          <w:szCs w:val="22"/>
        </w:rPr>
        <w:t xml:space="preserve"> May </w:t>
      </w:r>
      <w:r>
        <w:rPr>
          <w:rFonts w:ascii="Calibri" w:hAnsi="Calibri" w:cs="Calibri"/>
          <w:sz w:val="22"/>
          <w:szCs w:val="22"/>
        </w:rPr>
        <w:t>2024,</w:t>
      </w:r>
      <w:r w:rsidR="00F343C3" w:rsidRPr="008D5A1F">
        <w:rPr>
          <w:rFonts w:ascii="Calibri" w:hAnsi="Calibri" w:cs="Calibri"/>
          <w:sz w:val="22"/>
          <w:szCs w:val="22"/>
        </w:rPr>
        <w:t xml:space="preserve"> the Company has 41,939,920 subordinate voting shares </w:t>
      </w:r>
      <w:proofErr w:type="gramStart"/>
      <w:r w:rsidR="00F343C3" w:rsidRPr="008D5A1F">
        <w:rPr>
          <w:rFonts w:ascii="Calibri" w:hAnsi="Calibri" w:cs="Calibri"/>
          <w:sz w:val="22"/>
          <w:szCs w:val="22"/>
        </w:rPr>
        <w:t>issued</w:t>
      </w:r>
      <w:proofErr w:type="gramEnd"/>
      <w:r w:rsidR="00F343C3" w:rsidRPr="008D5A1F">
        <w:rPr>
          <w:rFonts w:ascii="Calibri" w:hAnsi="Calibri" w:cs="Calibri"/>
          <w:sz w:val="22"/>
          <w:szCs w:val="22"/>
        </w:rPr>
        <w:t xml:space="preserve"> and outstanding and 224,801 proportional shares issued and outstanding. Each proportional share is convertible to 100 common shares at the request of the shareholder and in the discretion of the Company.  Because of these conversion rights, for market capitalization and financial analysis purposes, the Company believes it is appropriate to convert the proportional shares to common shares and add the product of the conversion to the current number of common shares outstanding.  When doing so, the sum of subordinate voting shares (41,939,920) and converted proportional shares (22,480,100) equals 64,420,020 shares.  Further information regarding the Company’s share structure is available upon request.</w:t>
      </w:r>
    </w:p>
    <w:p w14:paraId="31555A48" w14:textId="77777777" w:rsidR="00F343C3" w:rsidRPr="00DC1B3F" w:rsidRDefault="00F343C3" w:rsidP="00DC1B3F">
      <w:pPr>
        <w:jc w:val="both"/>
        <w:rPr>
          <w:rFonts w:ascii="Calibri" w:hAnsi="Calibri" w:cs="Calibri"/>
          <w:sz w:val="22"/>
          <w:szCs w:val="22"/>
        </w:rPr>
      </w:pPr>
    </w:p>
    <w:p w14:paraId="00000194" w14:textId="0D10FE2B" w:rsidR="00905A3D" w:rsidRPr="008D5A1F" w:rsidRDefault="008D5A1F" w:rsidP="00DC1B3F">
      <w:pPr>
        <w:jc w:val="both"/>
        <w:rPr>
          <w:rFonts w:ascii="Calibri" w:hAnsi="Calibri" w:cs="Calibri"/>
          <w:sz w:val="16"/>
          <w:szCs w:val="16"/>
        </w:rPr>
      </w:pPr>
      <w:r w:rsidRPr="008D5A1F">
        <w:rPr>
          <w:rFonts w:ascii="Calibri" w:hAnsi="Calibri" w:cs="Calibri"/>
          <w:sz w:val="16"/>
          <w:szCs w:val="16"/>
        </w:rPr>
        <w:t xml:space="preserve">***Information on our historical gold and Waterpump Creek resources, as well as historical work performed by Anaconda Minerals Co. and NovaGold (2005/2006) can be found </w:t>
      </w:r>
      <w:r w:rsidR="00B105F3" w:rsidRPr="008D5A1F">
        <w:rPr>
          <w:rFonts w:ascii="Calibri" w:hAnsi="Calibri" w:cs="Calibri"/>
          <w:sz w:val="16"/>
          <w:szCs w:val="16"/>
        </w:rPr>
        <w:t>i</w:t>
      </w:r>
      <w:r w:rsidRPr="008D5A1F">
        <w:rPr>
          <w:rFonts w:ascii="Calibri" w:hAnsi="Calibri" w:cs="Calibri"/>
          <w:sz w:val="16"/>
          <w:szCs w:val="16"/>
        </w:rPr>
        <w:t xml:space="preserve">n our NI 43-101 report, dated April 2, 2024, authored by Bruce Davis, PhD, FAusIMM, titled “Western Alaska Minerals Corp. ILLINOIS CREEK PROJECT UPDATE Illinois Creek Mining District, Western Alaska, USA” on our website: </w:t>
      </w:r>
      <w:hyperlink r:id="rId14">
        <w:r w:rsidR="00905A3D" w:rsidRPr="008D5A1F">
          <w:rPr>
            <w:rFonts w:ascii="Calibri" w:hAnsi="Calibri" w:cs="Calibri"/>
            <w:sz w:val="16"/>
            <w:szCs w:val="16"/>
          </w:rPr>
          <w:t>https://www.westernalaskaminerals.com/_resources/pdfs/Illinois-Creek-NI43101-Technical-Report.pdf?v=0.317</w:t>
        </w:r>
      </w:hyperlink>
    </w:p>
    <w:p w14:paraId="1B11B668" w14:textId="77777777" w:rsidR="00BD7E65" w:rsidRPr="00DC1B3F" w:rsidRDefault="00BD7E65" w:rsidP="00DC1B3F">
      <w:pPr>
        <w:jc w:val="both"/>
        <w:rPr>
          <w:rFonts w:ascii="Calibri" w:hAnsi="Calibri" w:cs="Calibri"/>
          <w:sz w:val="22"/>
          <w:szCs w:val="22"/>
        </w:rPr>
      </w:pPr>
    </w:p>
    <w:p w14:paraId="00000195" w14:textId="14B41264" w:rsidR="00905A3D" w:rsidRDefault="002E01E5" w:rsidP="00DC1B3F">
      <w:pPr>
        <w:jc w:val="both"/>
        <w:rPr>
          <w:rFonts w:ascii="Calibri" w:hAnsi="Calibri" w:cs="Calibri"/>
          <w:sz w:val="22"/>
          <w:szCs w:val="22"/>
        </w:rPr>
      </w:pPr>
      <w:r w:rsidRPr="00DC1B3F">
        <w:rPr>
          <w:rFonts w:ascii="Calibri" w:hAnsi="Calibri" w:cs="Calibri"/>
          <w:sz w:val="22"/>
          <w:szCs w:val="22"/>
        </w:rPr>
        <w:t>On behalf of the Company</w:t>
      </w:r>
    </w:p>
    <w:p w14:paraId="454842D9" w14:textId="77777777" w:rsidR="00BD7E65" w:rsidRPr="00DC1B3F" w:rsidRDefault="00BD7E65" w:rsidP="00DC1B3F">
      <w:pPr>
        <w:jc w:val="both"/>
        <w:rPr>
          <w:rFonts w:ascii="Calibri" w:hAnsi="Calibri" w:cs="Calibri"/>
          <w:sz w:val="22"/>
          <w:szCs w:val="22"/>
        </w:rPr>
      </w:pPr>
    </w:p>
    <w:p w14:paraId="00000196" w14:textId="46E22625" w:rsidR="00905A3D" w:rsidRPr="00DC1B3F" w:rsidRDefault="002E01E5" w:rsidP="00DC1B3F">
      <w:pPr>
        <w:jc w:val="both"/>
        <w:rPr>
          <w:rFonts w:ascii="Calibri" w:hAnsi="Calibri" w:cs="Calibri"/>
          <w:sz w:val="22"/>
          <w:szCs w:val="22"/>
        </w:rPr>
      </w:pPr>
      <w:r w:rsidRPr="00DC1B3F">
        <w:rPr>
          <w:rFonts w:ascii="Calibri" w:hAnsi="Calibri" w:cs="Calibri"/>
          <w:sz w:val="22"/>
          <w:szCs w:val="22"/>
        </w:rPr>
        <w:t>“</w:t>
      </w:r>
      <w:r w:rsidRPr="00BD7E65">
        <w:rPr>
          <w:rFonts w:ascii="Script MT Bold" w:eastAsia="Aptos" w:hAnsi="Script MT Bold" w:cs="Calibri"/>
          <w:sz w:val="28"/>
          <w:szCs w:val="28"/>
        </w:rPr>
        <w:t>Kit Marrs</w:t>
      </w:r>
      <w:r w:rsidRPr="00DC1B3F">
        <w:rPr>
          <w:rFonts w:ascii="Calibri" w:hAnsi="Calibri" w:cs="Calibri"/>
          <w:sz w:val="22"/>
          <w:szCs w:val="22"/>
        </w:rPr>
        <w:t>”</w:t>
      </w:r>
    </w:p>
    <w:p w14:paraId="00000197" w14:textId="54704D6A" w:rsidR="00905A3D" w:rsidRDefault="002E01E5" w:rsidP="00DC1B3F">
      <w:pPr>
        <w:jc w:val="both"/>
        <w:rPr>
          <w:rFonts w:ascii="Calibri" w:hAnsi="Calibri" w:cs="Calibri"/>
          <w:sz w:val="22"/>
          <w:szCs w:val="22"/>
        </w:rPr>
      </w:pPr>
      <w:r w:rsidRPr="00DC1B3F">
        <w:rPr>
          <w:rFonts w:ascii="Calibri" w:hAnsi="Calibri" w:cs="Calibri"/>
          <w:sz w:val="22"/>
          <w:szCs w:val="22"/>
        </w:rPr>
        <w:t>Kit Marrs</w:t>
      </w:r>
    </w:p>
    <w:p w14:paraId="31FA7C71" w14:textId="77777777" w:rsidR="00BD7E65" w:rsidRPr="00DC1B3F" w:rsidRDefault="00BD7E65" w:rsidP="00DC1B3F">
      <w:pPr>
        <w:jc w:val="both"/>
        <w:rPr>
          <w:rFonts w:ascii="Calibri" w:hAnsi="Calibri" w:cs="Calibri"/>
          <w:sz w:val="22"/>
          <w:szCs w:val="22"/>
        </w:rPr>
      </w:pPr>
    </w:p>
    <w:p w14:paraId="00000198" w14:textId="34EFE12C" w:rsidR="00905A3D" w:rsidRDefault="002E01E5" w:rsidP="00DC1B3F">
      <w:pPr>
        <w:jc w:val="both"/>
        <w:rPr>
          <w:rFonts w:ascii="Calibri" w:hAnsi="Calibri" w:cs="Calibri"/>
          <w:sz w:val="22"/>
          <w:szCs w:val="22"/>
        </w:rPr>
      </w:pPr>
      <w:r w:rsidRPr="00DC1B3F">
        <w:rPr>
          <w:rFonts w:ascii="Calibri" w:hAnsi="Calibri" w:cs="Calibri"/>
          <w:sz w:val="22"/>
          <w:szCs w:val="22"/>
        </w:rPr>
        <w:t>President &amp; CEO</w:t>
      </w:r>
    </w:p>
    <w:p w14:paraId="1104A216" w14:textId="77777777" w:rsidR="00BD7E65" w:rsidRPr="00DC1B3F" w:rsidRDefault="00BD7E65" w:rsidP="00DC1B3F">
      <w:pPr>
        <w:jc w:val="both"/>
        <w:rPr>
          <w:rFonts w:ascii="Calibri" w:hAnsi="Calibri" w:cs="Calibri"/>
          <w:sz w:val="22"/>
          <w:szCs w:val="22"/>
        </w:rPr>
      </w:pPr>
    </w:p>
    <w:p w14:paraId="00000199" w14:textId="63B7004E" w:rsidR="00905A3D" w:rsidRDefault="002E01E5" w:rsidP="00DC1B3F">
      <w:pPr>
        <w:jc w:val="both"/>
        <w:rPr>
          <w:rFonts w:ascii="Calibri" w:hAnsi="Calibri" w:cs="Calibri"/>
          <w:sz w:val="22"/>
          <w:szCs w:val="22"/>
        </w:rPr>
      </w:pPr>
      <w:r w:rsidRPr="00DC1B3F">
        <w:rPr>
          <w:rFonts w:ascii="Calibri" w:hAnsi="Calibri" w:cs="Calibri"/>
          <w:sz w:val="22"/>
          <w:szCs w:val="22"/>
        </w:rPr>
        <w:t>Phone: 520-200-1667</w:t>
      </w:r>
    </w:p>
    <w:p w14:paraId="7758D301" w14:textId="77777777" w:rsidR="00BD7E65" w:rsidRPr="00DC1B3F" w:rsidRDefault="00BD7E65" w:rsidP="00DC1B3F">
      <w:pPr>
        <w:jc w:val="both"/>
        <w:rPr>
          <w:rFonts w:ascii="Calibri" w:hAnsi="Calibri" w:cs="Calibri"/>
          <w:sz w:val="22"/>
          <w:szCs w:val="22"/>
        </w:rPr>
      </w:pPr>
    </w:p>
    <w:p w14:paraId="0000019A" w14:textId="749E629B" w:rsidR="00905A3D" w:rsidRDefault="002E01E5" w:rsidP="00DC1B3F">
      <w:pPr>
        <w:jc w:val="both"/>
        <w:rPr>
          <w:rFonts w:ascii="Calibri" w:hAnsi="Calibri" w:cs="Calibri"/>
          <w:sz w:val="22"/>
          <w:szCs w:val="22"/>
        </w:rPr>
      </w:pPr>
      <w:r w:rsidRPr="00DC1B3F">
        <w:rPr>
          <w:rFonts w:ascii="Calibri" w:hAnsi="Calibri" w:cs="Calibri"/>
          <w:sz w:val="22"/>
          <w:szCs w:val="22"/>
        </w:rPr>
        <w:t>For further information please contact:</w:t>
      </w:r>
    </w:p>
    <w:p w14:paraId="141E32F3" w14:textId="77777777" w:rsidR="00BD7E65" w:rsidRPr="00DC1B3F" w:rsidRDefault="00BD7E65" w:rsidP="00DC1B3F">
      <w:pPr>
        <w:jc w:val="both"/>
        <w:rPr>
          <w:rFonts w:ascii="Calibri" w:hAnsi="Calibri" w:cs="Calibri"/>
          <w:sz w:val="22"/>
          <w:szCs w:val="22"/>
        </w:rPr>
      </w:pPr>
    </w:p>
    <w:p w14:paraId="0000019B" w14:textId="5C7A3F8C" w:rsidR="00905A3D" w:rsidRPr="00DC1B3F" w:rsidRDefault="002E01E5" w:rsidP="00DC1B3F">
      <w:pPr>
        <w:jc w:val="both"/>
        <w:rPr>
          <w:rFonts w:ascii="Calibri" w:hAnsi="Calibri" w:cs="Calibri"/>
          <w:sz w:val="22"/>
          <w:szCs w:val="22"/>
        </w:rPr>
      </w:pPr>
      <w:r w:rsidRPr="00DC1B3F">
        <w:rPr>
          <w:rFonts w:ascii="Calibri" w:hAnsi="Calibri" w:cs="Calibri"/>
          <w:sz w:val="22"/>
          <w:szCs w:val="22"/>
        </w:rPr>
        <w:t>Vanessa Bogaert, Director of Corporate Communications/IR at vanessa@westernalaskaminerals.com</w:t>
      </w:r>
    </w:p>
    <w:p w14:paraId="0000019C" w14:textId="566B2300" w:rsidR="00905A3D" w:rsidRDefault="002E01E5" w:rsidP="00DC1B3F">
      <w:pPr>
        <w:jc w:val="both"/>
        <w:rPr>
          <w:rFonts w:ascii="Calibri" w:hAnsi="Calibri" w:cs="Calibri"/>
          <w:sz w:val="22"/>
          <w:szCs w:val="22"/>
        </w:rPr>
      </w:pPr>
      <w:r w:rsidRPr="00DC1B3F">
        <w:rPr>
          <w:rFonts w:ascii="Calibri" w:hAnsi="Calibri" w:cs="Calibri"/>
          <w:sz w:val="22"/>
          <w:szCs w:val="22"/>
        </w:rPr>
        <w:t xml:space="preserve">Or visit our website at: </w:t>
      </w:r>
      <w:hyperlink r:id="rId15" w:history="1">
        <w:r w:rsidR="00BD7E65" w:rsidRPr="005735FF">
          <w:rPr>
            <w:rStyle w:val="Hyperlink"/>
            <w:rFonts w:ascii="Calibri" w:hAnsi="Calibri" w:cs="Calibri"/>
            <w:sz w:val="22"/>
            <w:szCs w:val="22"/>
          </w:rPr>
          <w:t>www.westernalaskaminerals.com</w:t>
        </w:r>
      </w:hyperlink>
    </w:p>
    <w:p w14:paraId="2AD4A9F3" w14:textId="77777777" w:rsidR="00BD7E65" w:rsidRPr="00DC1B3F" w:rsidRDefault="00BD7E65" w:rsidP="00DC1B3F">
      <w:pPr>
        <w:jc w:val="both"/>
        <w:rPr>
          <w:rFonts w:ascii="Calibri" w:hAnsi="Calibri" w:cs="Calibri"/>
          <w:sz w:val="22"/>
          <w:szCs w:val="22"/>
        </w:rPr>
      </w:pPr>
    </w:p>
    <w:p w14:paraId="0000019D" w14:textId="505A0997" w:rsidR="00905A3D" w:rsidRPr="00BD7E65" w:rsidRDefault="002E01E5" w:rsidP="00DC1B3F">
      <w:pPr>
        <w:jc w:val="both"/>
        <w:rPr>
          <w:rFonts w:ascii="Calibri" w:hAnsi="Calibri" w:cs="Calibri"/>
          <w:i/>
          <w:iCs/>
          <w:sz w:val="22"/>
          <w:szCs w:val="22"/>
        </w:rPr>
      </w:pPr>
      <w:r w:rsidRPr="00BD7E65">
        <w:rPr>
          <w:rFonts w:ascii="Calibri" w:hAnsi="Calibri" w:cs="Calibri"/>
          <w:i/>
          <w:iCs/>
          <w:sz w:val="22"/>
          <w:szCs w:val="22"/>
        </w:rPr>
        <w:t>Forward Looking Information</w:t>
      </w:r>
    </w:p>
    <w:p w14:paraId="1C3EC59E" w14:textId="77777777" w:rsidR="00BD7E65" w:rsidRPr="00BD7E65" w:rsidRDefault="00BD7E65" w:rsidP="00DC1B3F">
      <w:pPr>
        <w:jc w:val="both"/>
        <w:rPr>
          <w:rFonts w:ascii="Calibri" w:hAnsi="Calibri" w:cs="Calibri"/>
          <w:i/>
          <w:iCs/>
          <w:sz w:val="22"/>
          <w:szCs w:val="22"/>
        </w:rPr>
      </w:pPr>
    </w:p>
    <w:p w14:paraId="0000019E" w14:textId="1407F8B8" w:rsidR="00905A3D" w:rsidRPr="00BD7E65" w:rsidRDefault="002E01E5" w:rsidP="00DC1B3F">
      <w:pPr>
        <w:jc w:val="both"/>
        <w:rPr>
          <w:rFonts w:ascii="Calibri" w:hAnsi="Calibri" w:cs="Calibri"/>
          <w:i/>
          <w:iCs/>
          <w:sz w:val="22"/>
          <w:szCs w:val="22"/>
        </w:rPr>
      </w:pPr>
      <w:r w:rsidRPr="00BD7E65">
        <w:rPr>
          <w:rFonts w:ascii="Calibri" w:hAnsi="Calibri" w:cs="Calibri"/>
          <w:i/>
          <w:iCs/>
          <w:sz w:val="22"/>
          <w:szCs w:val="22"/>
        </w:rPr>
        <w:t xml:space="preserve">This news release contains “forward-looking information” within the meaning of applicable Canadian securities legislation. “Forward-looking information” includes, but is not limited to, statements with respect to the activities, events or developments that the Company expects or anticipates will or may occur in the future. Generally, but not always, forward-looking information and statements can be identified by the use of words such as “plans”, “expects”, “is expected”, “budget”, “scheduled”, “estimates”, “forecasts”, “intends”, “anticipates”, or “believes” or the negative connotation thereof or variations of such words and phrases or state that certain actions, events or results “may”, “could”, “would”, “might” or “will be taken”, “occur” or “be achieved” or the negative connation thereof. </w:t>
      </w:r>
    </w:p>
    <w:p w14:paraId="601C507D" w14:textId="77777777" w:rsidR="00BD7E65" w:rsidRPr="00BD7E65" w:rsidRDefault="00BD7E65" w:rsidP="00DC1B3F">
      <w:pPr>
        <w:jc w:val="both"/>
        <w:rPr>
          <w:rFonts w:ascii="Calibri" w:hAnsi="Calibri" w:cs="Calibri"/>
          <w:i/>
          <w:iCs/>
          <w:sz w:val="22"/>
          <w:szCs w:val="22"/>
        </w:rPr>
      </w:pPr>
    </w:p>
    <w:p w14:paraId="0000019F" w14:textId="43503494" w:rsidR="00905A3D" w:rsidRPr="00BD7E65" w:rsidRDefault="002E01E5" w:rsidP="00DC1B3F">
      <w:pPr>
        <w:jc w:val="both"/>
        <w:rPr>
          <w:rFonts w:ascii="Calibri" w:hAnsi="Calibri" w:cs="Calibri"/>
          <w:i/>
          <w:iCs/>
          <w:sz w:val="22"/>
          <w:szCs w:val="22"/>
        </w:rPr>
      </w:pPr>
      <w:r w:rsidRPr="00BD7E65">
        <w:rPr>
          <w:rFonts w:ascii="Calibri" w:hAnsi="Calibri" w:cs="Calibri"/>
          <w:i/>
          <w:iCs/>
          <w:sz w:val="22"/>
          <w:szCs w:val="22"/>
        </w:rPr>
        <w:t>Such forward-looking information and statements are based on numerous assumptions, including among others, Although the assumptions made by the Company in providing forward-looking information or making forward-looking statements are considered reasonable by management at the time, there can be no assurance that such assumptions will prove to be accurate and actual results and future events could differ materially from those anticipated in such statements.</w:t>
      </w:r>
    </w:p>
    <w:p w14:paraId="37706673" w14:textId="77777777" w:rsidR="00BD7E65" w:rsidRPr="00BD7E65" w:rsidRDefault="00BD7E65" w:rsidP="00DC1B3F">
      <w:pPr>
        <w:jc w:val="both"/>
        <w:rPr>
          <w:rFonts w:ascii="Calibri" w:hAnsi="Calibri" w:cs="Calibri"/>
          <w:i/>
          <w:iCs/>
          <w:sz w:val="22"/>
          <w:szCs w:val="22"/>
        </w:rPr>
      </w:pPr>
    </w:p>
    <w:p w14:paraId="000001A0" w14:textId="6AB37626" w:rsidR="00905A3D" w:rsidRPr="00BD7E65" w:rsidRDefault="002E01E5" w:rsidP="00DC1B3F">
      <w:pPr>
        <w:jc w:val="both"/>
        <w:rPr>
          <w:rFonts w:ascii="Calibri" w:hAnsi="Calibri" w:cs="Calibri"/>
          <w:i/>
          <w:iCs/>
          <w:sz w:val="22"/>
          <w:szCs w:val="22"/>
        </w:rPr>
      </w:pPr>
      <w:r w:rsidRPr="00BD7E65">
        <w:rPr>
          <w:rFonts w:ascii="Calibri" w:hAnsi="Calibri" w:cs="Calibri"/>
          <w:i/>
          <w:iCs/>
          <w:sz w:val="22"/>
          <w:szCs w:val="22"/>
        </w:rPr>
        <w:t>Important factors that could cause actual results to differ materially from the Company’s plans or expectations include risks relating to market conditions, metal prices, and risks relating to general economic, market or business conditions, uninsured risks, regulatory changes, defects in title, availability of personnel, materials, and equipment on a timely basis, accidents or equipment breakdowns, unanticipated environmental impacts on operations and costs to remedy same, and other exploration or other risks detailed herein and from time to time in the filings made by the Company with securities regulators. Although the Company has attempted to identify important factors that could cause actual results to differ materially from those contained in the forward-looking information or implied by forward-looking information, there may be other factors that cause results not to be as anticipated, estimated or intended. There can be no assurance that forward-looking information and statements will prove to be accurate, as actual results and future events could differ materially from those anticipated, estimated or intended. Accordingly, readers should not place undue reliance on forward-looking statements or information.</w:t>
      </w:r>
    </w:p>
    <w:p w14:paraId="0A17268E" w14:textId="77777777" w:rsidR="00BD7E65" w:rsidRPr="00BD7E65" w:rsidRDefault="00BD7E65" w:rsidP="00DC1B3F">
      <w:pPr>
        <w:jc w:val="both"/>
        <w:rPr>
          <w:rFonts w:ascii="Calibri" w:hAnsi="Calibri" w:cs="Calibri"/>
          <w:i/>
          <w:iCs/>
          <w:sz w:val="22"/>
          <w:szCs w:val="22"/>
        </w:rPr>
      </w:pPr>
    </w:p>
    <w:p w14:paraId="000001A1" w14:textId="46D1D3F1" w:rsidR="00905A3D" w:rsidRPr="00BD7E65" w:rsidRDefault="002E01E5" w:rsidP="00DC1B3F">
      <w:pPr>
        <w:jc w:val="both"/>
        <w:rPr>
          <w:rFonts w:ascii="Calibri" w:hAnsi="Calibri" w:cs="Calibri"/>
          <w:i/>
          <w:iCs/>
          <w:sz w:val="22"/>
          <w:szCs w:val="22"/>
        </w:rPr>
      </w:pPr>
      <w:r w:rsidRPr="00BD7E65">
        <w:rPr>
          <w:rFonts w:ascii="Calibri" w:hAnsi="Calibri" w:cs="Calibri"/>
          <w:i/>
          <w:iCs/>
          <w:sz w:val="22"/>
          <w:szCs w:val="22"/>
        </w:rPr>
        <w:t>Neither TSX Venture Exchange nor its Regulation Services Provider (as that term is defined in the policies of the TSX Venture Exchange) accepts responsibility for the adequacy or accuracy of this release.</w:t>
      </w:r>
    </w:p>
    <w:sectPr w:rsidR="00905A3D" w:rsidRPr="00BD7E65" w:rsidSect="00276CD8">
      <w:headerReference w:type="default" r:id="rId16"/>
      <w:pgSz w:w="12240" w:h="15840" w:code="1"/>
      <w:pgMar w:top="1440" w:right="1440" w:bottom="1440"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3DD3A1" w14:textId="77777777" w:rsidR="00AC1D49" w:rsidRDefault="00AC1D49" w:rsidP="00963ADA">
      <w:r>
        <w:separator/>
      </w:r>
    </w:p>
  </w:endnote>
  <w:endnote w:type="continuationSeparator" w:id="0">
    <w:p w14:paraId="406A1096" w14:textId="77777777" w:rsidR="00AC1D49" w:rsidRDefault="00AC1D49" w:rsidP="00963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7F7A1188-B4CC-4E04-81E8-D6709AF54E2F}"/>
  </w:font>
  <w:font w:name="Aptos Display">
    <w:charset w:val="00"/>
    <w:family w:val="swiss"/>
    <w:pitch w:val="variable"/>
    <w:sig w:usb0="20000287" w:usb1="00000003" w:usb2="00000000" w:usb3="00000000" w:csb0="0000019F" w:csb1="00000000"/>
    <w:embedRegular r:id="rId2" w:fontKey="{0201B700-0958-4193-9612-D5224C364273}"/>
  </w:font>
  <w:font w:name="Aptos">
    <w:charset w:val="00"/>
    <w:family w:val="swiss"/>
    <w:pitch w:val="variable"/>
    <w:sig w:usb0="20000287" w:usb1="00000003" w:usb2="00000000" w:usb3="00000000" w:csb0="0000019F" w:csb1="00000000"/>
    <w:embedRegular r:id="rId3" w:fontKey="{9D2AFCB9-AE6C-4157-81DA-6DFC79377DEE}"/>
    <w:embedBold r:id="rId4" w:fontKey="{17804205-240A-4D1B-9641-88DCCEEE3763}"/>
    <w:embedItalic r:id="rId5" w:fontKey="{D6A45A2F-891F-4EA3-945A-999659833042}"/>
  </w:font>
  <w:font w:name="Calibri">
    <w:panose1 w:val="020F0502020204030204"/>
    <w:charset w:val="00"/>
    <w:family w:val="swiss"/>
    <w:pitch w:val="variable"/>
    <w:sig w:usb0="E4002EFF" w:usb1="C200247B" w:usb2="00000009" w:usb3="00000000" w:csb0="000001FF" w:csb1="00000000"/>
    <w:embedRegular r:id="rId6" w:fontKey="{426E0487-42CF-4102-A256-CC25693B9B37}"/>
    <w:embedBold r:id="rId7" w:fontKey="{AD9F5275-FE86-4266-9BD3-842CD4091687}"/>
    <w:embedItalic r:id="rId8" w:fontKey="{B50C81B9-E8BA-4CB1-B3D1-808B94690576}"/>
    <w:embedBoldItalic r:id="rId9" w:fontKey="{DBEA837E-149A-48FE-A835-537B737E0D8E}"/>
  </w:font>
  <w:font w:name="Script MT Bold">
    <w:panose1 w:val="03040602040607080904"/>
    <w:charset w:val="00"/>
    <w:family w:val="script"/>
    <w:pitch w:val="variable"/>
    <w:sig w:usb0="00000003" w:usb1="00000000" w:usb2="00000000" w:usb3="00000000" w:csb0="00000001" w:csb1="00000000"/>
    <w:embedRegular r:id="rId10" w:fontKey="{4DF6E041-4841-4CB8-B992-7F29E2ABB90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D40A8F" w14:textId="77777777" w:rsidR="00AC1D49" w:rsidRDefault="00AC1D49" w:rsidP="00963ADA">
      <w:r>
        <w:separator/>
      </w:r>
    </w:p>
  </w:footnote>
  <w:footnote w:type="continuationSeparator" w:id="0">
    <w:p w14:paraId="75FBEA9C" w14:textId="77777777" w:rsidR="00AC1D49" w:rsidRDefault="00AC1D49" w:rsidP="00963A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76BD1D" w14:textId="77777777" w:rsidR="00963ADA" w:rsidRDefault="00963ADA" w:rsidP="00963ADA">
    <w:pPr>
      <w:pStyle w:val="Header"/>
      <w:tabs>
        <w:tab w:val="left" w:pos="90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156E9B"/>
    <w:multiLevelType w:val="hybridMultilevel"/>
    <w:tmpl w:val="E5301F7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FDC2F22"/>
    <w:multiLevelType w:val="multilevel"/>
    <w:tmpl w:val="E5F8E1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4802475"/>
    <w:multiLevelType w:val="hybridMultilevel"/>
    <w:tmpl w:val="9EC212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D532952"/>
    <w:multiLevelType w:val="multilevel"/>
    <w:tmpl w:val="D7903A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53A5738"/>
    <w:multiLevelType w:val="hybridMultilevel"/>
    <w:tmpl w:val="9D844AB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5735ECB"/>
    <w:multiLevelType w:val="multilevel"/>
    <w:tmpl w:val="C568AE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A73750E"/>
    <w:multiLevelType w:val="hybridMultilevel"/>
    <w:tmpl w:val="CBDAF8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91C5AED"/>
    <w:multiLevelType w:val="multilevel"/>
    <w:tmpl w:val="E51E5D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71E2A97"/>
    <w:multiLevelType w:val="hybridMultilevel"/>
    <w:tmpl w:val="1B78473A"/>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322315594">
    <w:abstractNumId w:val="5"/>
  </w:num>
  <w:num w:numId="2" w16cid:durableId="870459191">
    <w:abstractNumId w:val="1"/>
  </w:num>
  <w:num w:numId="3" w16cid:durableId="271789654">
    <w:abstractNumId w:val="3"/>
  </w:num>
  <w:num w:numId="4" w16cid:durableId="199364355">
    <w:abstractNumId w:val="0"/>
  </w:num>
  <w:num w:numId="5" w16cid:durableId="806976243">
    <w:abstractNumId w:val="2"/>
  </w:num>
  <w:num w:numId="6" w16cid:durableId="1929189122">
    <w:abstractNumId w:val="7"/>
  </w:num>
  <w:num w:numId="7" w16cid:durableId="526408614">
    <w:abstractNumId w:val="6"/>
  </w:num>
  <w:num w:numId="8" w16cid:durableId="204604599">
    <w:abstractNumId w:val="8"/>
  </w:num>
  <w:num w:numId="9" w16cid:durableId="14528946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A3D"/>
    <w:rsid w:val="0003187E"/>
    <w:rsid w:val="00050230"/>
    <w:rsid w:val="00082C7A"/>
    <w:rsid w:val="00090912"/>
    <w:rsid w:val="00093E66"/>
    <w:rsid w:val="001250A0"/>
    <w:rsid w:val="00150BC5"/>
    <w:rsid w:val="001634F4"/>
    <w:rsid w:val="001B105B"/>
    <w:rsid w:val="001C4E19"/>
    <w:rsid w:val="001E37DB"/>
    <w:rsid w:val="001E53C5"/>
    <w:rsid w:val="002477AE"/>
    <w:rsid w:val="00262A42"/>
    <w:rsid w:val="00266708"/>
    <w:rsid w:val="00276CD8"/>
    <w:rsid w:val="002A64DA"/>
    <w:rsid w:val="002B0FD8"/>
    <w:rsid w:val="002E01E5"/>
    <w:rsid w:val="002F145E"/>
    <w:rsid w:val="003142C8"/>
    <w:rsid w:val="00356EF8"/>
    <w:rsid w:val="003D0F23"/>
    <w:rsid w:val="003F037F"/>
    <w:rsid w:val="00403F99"/>
    <w:rsid w:val="00404FFB"/>
    <w:rsid w:val="00420057"/>
    <w:rsid w:val="00426BBA"/>
    <w:rsid w:val="004410BB"/>
    <w:rsid w:val="0045757E"/>
    <w:rsid w:val="00484394"/>
    <w:rsid w:val="004A7E2F"/>
    <w:rsid w:val="004E6FC8"/>
    <w:rsid w:val="004E709C"/>
    <w:rsid w:val="004F1847"/>
    <w:rsid w:val="004F2C19"/>
    <w:rsid w:val="005150C5"/>
    <w:rsid w:val="00531DD2"/>
    <w:rsid w:val="00533D66"/>
    <w:rsid w:val="00534D09"/>
    <w:rsid w:val="0055409D"/>
    <w:rsid w:val="005822F4"/>
    <w:rsid w:val="0059113C"/>
    <w:rsid w:val="005C57EF"/>
    <w:rsid w:val="005D5DDE"/>
    <w:rsid w:val="005F523E"/>
    <w:rsid w:val="005F787E"/>
    <w:rsid w:val="006303DB"/>
    <w:rsid w:val="006415FE"/>
    <w:rsid w:val="00656221"/>
    <w:rsid w:val="006A03A6"/>
    <w:rsid w:val="006C3655"/>
    <w:rsid w:val="006D6C2C"/>
    <w:rsid w:val="006E1E7F"/>
    <w:rsid w:val="006F5B7A"/>
    <w:rsid w:val="00701879"/>
    <w:rsid w:val="00704AE6"/>
    <w:rsid w:val="00707FA4"/>
    <w:rsid w:val="00775645"/>
    <w:rsid w:val="00775CD4"/>
    <w:rsid w:val="007C645F"/>
    <w:rsid w:val="007F1B0E"/>
    <w:rsid w:val="008169FE"/>
    <w:rsid w:val="00841585"/>
    <w:rsid w:val="00842F86"/>
    <w:rsid w:val="00890117"/>
    <w:rsid w:val="00894483"/>
    <w:rsid w:val="008C1AD5"/>
    <w:rsid w:val="008D5A1F"/>
    <w:rsid w:val="00905A3D"/>
    <w:rsid w:val="009132E0"/>
    <w:rsid w:val="00933A75"/>
    <w:rsid w:val="00951877"/>
    <w:rsid w:val="009566F9"/>
    <w:rsid w:val="00963ADA"/>
    <w:rsid w:val="00966925"/>
    <w:rsid w:val="009B6EF2"/>
    <w:rsid w:val="009C331D"/>
    <w:rsid w:val="009D03E8"/>
    <w:rsid w:val="009E3FC2"/>
    <w:rsid w:val="009F0FDB"/>
    <w:rsid w:val="009F78DD"/>
    <w:rsid w:val="00A13CD6"/>
    <w:rsid w:val="00AC1115"/>
    <w:rsid w:val="00AC1D49"/>
    <w:rsid w:val="00AD0A59"/>
    <w:rsid w:val="00AD347D"/>
    <w:rsid w:val="00AE3182"/>
    <w:rsid w:val="00B100FF"/>
    <w:rsid w:val="00B105F3"/>
    <w:rsid w:val="00B64B18"/>
    <w:rsid w:val="00B7793E"/>
    <w:rsid w:val="00BD7E65"/>
    <w:rsid w:val="00BE2C34"/>
    <w:rsid w:val="00C0663B"/>
    <w:rsid w:val="00C475B5"/>
    <w:rsid w:val="00CB1DE4"/>
    <w:rsid w:val="00CB5546"/>
    <w:rsid w:val="00CC2450"/>
    <w:rsid w:val="00CD6FB6"/>
    <w:rsid w:val="00D06A55"/>
    <w:rsid w:val="00D126D9"/>
    <w:rsid w:val="00D27535"/>
    <w:rsid w:val="00D84DED"/>
    <w:rsid w:val="00DC1B3F"/>
    <w:rsid w:val="00DD06BD"/>
    <w:rsid w:val="00DD20B0"/>
    <w:rsid w:val="00E216AA"/>
    <w:rsid w:val="00E23710"/>
    <w:rsid w:val="00E45391"/>
    <w:rsid w:val="00E57E2A"/>
    <w:rsid w:val="00E90A8D"/>
    <w:rsid w:val="00E910A7"/>
    <w:rsid w:val="00EB64B0"/>
    <w:rsid w:val="00EF21A8"/>
    <w:rsid w:val="00F13C5F"/>
    <w:rsid w:val="00F2636E"/>
    <w:rsid w:val="00F33CFA"/>
    <w:rsid w:val="00F343C3"/>
    <w:rsid w:val="00F4650B"/>
    <w:rsid w:val="00F72FBE"/>
    <w:rsid w:val="00FB7B99"/>
    <w:rsid w:val="00FD6FA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C7AF1"/>
  <w15:docId w15:val="{3170AC4C-A5E7-4E7B-A131-ECA619213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559"/>
  </w:style>
  <w:style w:type="paragraph" w:styleId="Heading1">
    <w:name w:val="heading 1"/>
    <w:basedOn w:val="Normal"/>
    <w:next w:val="Normal"/>
    <w:link w:val="Heading1Char"/>
    <w:uiPriority w:val="9"/>
    <w:qFormat/>
    <w:rsid w:val="0069710D"/>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val="en-CA"/>
    </w:rPr>
  </w:style>
  <w:style w:type="paragraph" w:styleId="Heading2">
    <w:name w:val="heading 2"/>
    <w:basedOn w:val="Normal"/>
    <w:next w:val="Normal"/>
    <w:link w:val="Heading2Char"/>
    <w:uiPriority w:val="9"/>
    <w:semiHidden/>
    <w:unhideWhenUsed/>
    <w:qFormat/>
    <w:rsid w:val="0069710D"/>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val="en-CA"/>
    </w:rPr>
  </w:style>
  <w:style w:type="paragraph" w:styleId="Heading3">
    <w:name w:val="heading 3"/>
    <w:basedOn w:val="Normal"/>
    <w:next w:val="Normal"/>
    <w:link w:val="Heading3Char"/>
    <w:uiPriority w:val="9"/>
    <w:semiHidden/>
    <w:unhideWhenUsed/>
    <w:qFormat/>
    <w:rsid w:val="006971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71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71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71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71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71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71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710D"/>
    <w:pPr>
      <w:spacing w:after="80"/>
      <w:contextualSpacing/>
    </w:pPr>
    <w:rPr>
      <w:rFonts w:asciiTheme="majorHAnsi" w:eastAsiaTheme="majorEastAsia" w:hAnsiTheme="majorHAnsi" w:cstheme="majorBidi"/>
      <w:spacing w:val="-10"/>
      <w:kern w:val="28"/>
      <w:sz w:val="56"/>
      <w:szCs w:val="56"/>
      <w:lang w:val="en-CA"/>
    </w:rPr>
  </w:style>
  <w:style w:type="character" w:customStyle="1" w:styleId="Heading1Char">
    <w:name w:val="Heading 1 Char"/>
    <w:basedOn w:val="DefaultParagraphFont"/>
    <w:link w:val="Heading1"/>
    <w:uiPriority w:val="9"/>
    <w:rsid w:val="006971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71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71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71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71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71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71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71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710D"/>
    <w:rPr>
      <w:rFonts w:eastAsiaTheme="majorEastAsia" w:cstheme="majorBidi"/>
      <w:color w:val="272727" w:themeColor="text1" w:themeTint="D8"/>
    </w:rPr>
  </w:style>
  <w:style w:type="character" w:customStyle="1" w:styleId="TitleChar">
    <w:name w:val="Title Char"/>
    <w:basedOn w:val="DefaultParagraphFont"/>
    <w:link w:val="Title"/>
    <w:uiPriority w:val="10"/>
    <w:rsid w:val="006971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spacing w:after="160" w:line="278" w:lineRule="auto"/>
    </w:pPr>
    <w:rPr>
      <w:rFonts w:ascii="Aptos" w:eastAsia="Aptos" w:hAnsi="Aptos" w:cs="Aptos"/>
      <w:color w:val="595959"/>
      <w:sz w:val="28"/>
      <w:szCs w:val="28"/>
    </w:rPr>
  </w:style>
  <w:style w:type="character" w:customStyle="1" w:styleId="SubtitleChar">
    <w:name w:val="Subtitle Char"/>
    <w:basedOn w:val="DefaultParagraphFont"/>
    <w:link w:val="Subtitle"/>
    <w:uiPriority w:val="11"/>
    <w:rsid w:val="006971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710D"/>
    <w:pPr>
      <w:spacing w:before="160" w:after="160" w:line="278" w:lineRule="auto"/>
      <w:jc w:val="center"/>
    </w:pPr>
    <w:rPr>
      <w:rFonts w:ascii="Aptos" w:eastAsia="Aptos" w:hAnsi="Aptos" w:cs="Aptos"/>
      <w:i/>
      <w:iCs/>
      <w:color w:val="404040" w:themeColor="text1" w:themeTint="BF"/>
      <w:lang w:val="en-CA"/>
    </w:rPr>
  </w:style>
  <w:style w:type="character" w:customStyle="1" w:styleId="QuoteChar">
    <w:name w:val="Quote Char"/>
    <w:basedOn w:val="DefaultParagraphFont"/>
    <w:link w:val="Quote"/>
    <w:uiPriority w:val="29"/>
    <w:rsid w:val="0069710D"/>
    <w:rPr>
      <w:i/>
      <w:iCs/>
      <w:color w:val="404040" w:themeColor="text1" w:themeTint="BF"/>
    </w:rPr>
  </w:style>
  <w:style w:type="paragraph" w:styleId="ListParagraph">
    <w:name w:val="List Paragraph"/>
    <w:basedOn w:val="Normal"/>
    <w:uiPriority w:val="34"/>
    <w:qFormat/>
    <w:rsid w:val="0069710D"/>
    <w:pPr>
      <w:spacing w:after="160" w:line="278" w:lineRule="auto"/>
      <w:ind w:left="720"/>
      <w:contextualSpacing/>
    </w:pPr>
    <w:rPr>
      <w:rFonts w:ascii="Aptos" w:eastAsia="Aptos" w:hAnsi="Aptos" w:cs="Aptos"/>
      <w:lang w:val="en-CA"/>
    </w:rPr>
  </w:style>
  <w:style w:type="character" w:styleId="IntenseEmphasis">
    <w:name w:val="Intense Emphasis"/>
    <w:basedOn w:val="DefaultParagraphFont"/>
    <w:uiPriority w:val="21"/>
    <w:qFormat/>
    <w:rsid w:val="0069710D"/>
    <w:rPr>
      <w:i/>
      <w:iCs/>
      <w:color w:val="0F4761" w:themeColor="accent1" w:themeShade="BF"/>
    </w:rPr>
  </w:style>
  <w:style w:type="paragraph" w:styleId="IntenseQuote">
    <w:name w:val="Intense Quote"/>
    <w:basedOn w:val="Normal"/>
    <w:next w:val="Normal"/>
    <w:link w:val="IntenseQuoteChar"/>
    <w:uiPriority w:val="30"/>
    <w:qFormat/>
    <w:rsid w:val="0069710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Aptos" w:eastAsia="Aptos" w:hAnsi="Aptos" w:cs="Aptos"/>
      <w:i/>
      <w:iCs/>
      <w:color w:val="0F4761" w:themeColor="accent1" w:themeShade="BF"/>
      <w:lang w:val="en-CA"/>
    </w:rPr>
  </w:style>
  <w:style w:type="character" w:customStyle="1" w:styleId="IntenseQuoteChar">
    <w:name w:val="Intense Quote Char"/>
    <w:basedOn w:val="DefaultParagraphFont"/>
    <w:link w:val="IntenseQuote"/>
    <w:uiPriority w:val="30"/>
    <w:rsid w:val="0069710D"/>
    <w:rPr>
      <w:i/>
      <w:iCs/>
      <w:color w:val="0F4761" w:themeColor="accent1" w:themeShade="BF"/>
    </w:rPr>
  </w:style>
  <w:style w:type="character" w:styleId="IntenseReference">
    <w:name w:val="Intense Reference"/>
    <w:basedOn w:val="DefaultParagraphFont"/>
    <w:uiPriority w:val="32"/>
    <w:qFormat/>
    <w:rsid w:val="0069710D"/>
    <w:rPr>
      <w:b/>
      <w:bCs/>
      <w:smallCaps/>
      <w:color w:val="0F4761" w:themeColor="accent1" w:themeShade="BF"/>
      <w:spacing w:val="5"/>
    </w:rPr>
  </w:style>
  <w:style w:type="character" w:styleId="Hyperlink">
    <w:name w:val="Hyperlink"/>
    <w:basedOn w:val="DefaultParagraphFont"/>
    <w:uiPriority w:val="99"/>
    <w:unhideWhenUsed/>
    <w:rsid w:val="00EC77C7"/>
    <w:rPr>
      <w:color w:val="467886" w:themeColor="hyperlink"/>
      <w:u w:val="single"/>
    </w:rPr>
  </w:style>
  <w:style w:type="character" w:styleId="UnresolvedMention">
    <w:name w:val="Unresolved Mention"/>
    <w:basedOn w:val="DefaultParagraphFont"/>
    <w:uiPriority w:val="99"/>
    <w:semiHidden/>
    <w:unhideWhenUsed/>
    <w:rsid w:val="00EC77C7"/>
    <w:rPr>
      <w:color w:val="605E5C"/>
      <w:shd w:val="clear" w:color="auto" w:fill="E1DFDD"/>
    </w:rPr>
  </w:style>
  <w:style w:type="paragraph" w:customStyle="1" w:styleId="TableParagraph">
    <w:name w:val="Table Paragraph"/>
    <w:basedOn w:val="Normal"/>
    <w:uiPriority w:val="1"/>
    <w:qFormat/>
    <w:rsid w:val="006B4A82"/>
    <w:pPr>
      <w:widowControl w:val="0"/>
      <w:autoSpaceDE w:val="0"/>
      <w:autoSpaceDN w:val="0"/>
      <w:ind w:left="15"/>
      <w:jc w:val="center"/>
    </w:pPr>
    <w:rPr>
      <w:rFonts w:ascii="Calibri" w:eastAsia="Calibri" w:hAnsi="Calibri" w:cs="Calibri"/>
      <w:sz w:val="22"/>
      <w:szCs w:val="22"/>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paragraph" w:styleId="CommentText">
    <w:name w:val="annotation text"/>
    <w:basedOn w:val="Normal"/>
    <w:link w:val="CommentTextChar"/>
    <w:uiPriority w:val="99"/>
    <w:unhideWhenUsed/>
    <w:pPr>
      <w:spacing w:after="160"/>
    </w:pPr>
    <w:rPr>
      <w:rFonts w:ascii="Aptos" w:eastAsia="Aptos" w:hAnsi="Aptos" w:cs="Aptos"/>
      <w:sz w:val="20"/>
      <w:szCs w:val="20"/>
      <w:lang w:val="en-CA"/>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694913"/>
  </w:style>
  <w:style w:type="paragraph" w:styleId="CommentSubject">
    <w:name w:val="annotation subject"/>
    <w:basedOn w:val="CommentText"/>
    <w:next w:val="CommentText"/>
    <w:link w:val="CommentSubjectChar"/>
    <w:uiPriority w:val="99"/>
    <w:semiHidden/>
    <w:unhideWhenUsed/>
    <w:rsid w:val="005B13BC"/>
    <w:rPr>
      <w:b/>
      <w:bCs/>
    </w:rPr>
  </w:style>
  <w:style w:type="character" w:customStyle="1" w:styleId="CommentSubjectChar">
    <w:name w:val="Comment Subject Char"/>
    <w:basedOn w:val="CommentTextChar"/>
    <w:link w:val="CommentSubject"/>
    <w:uiPriority w:val="99"/>
    <w:semiHidden/>
    <w:rsid w:val="005B13BC"/>
    <w:rPr>
      <w:b/>
      <w:bCs/>
      <w:sz w:val="20"/>
      <w:szCs w:val="20"/>
    </w:r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top w:w="15" w:type="dxa"/>
        <w:left w:w="115" w:type="dxa"/>
        <w:bottom w:w="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top w:w="15" w:type="dxa"/>
        <w:left w:w="115" w:type="dxa"/>
        <w:bottom w:w="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top w:w="15" w:type="dxa"/>
        <w:left w:w="115" w:type="dxa"/>
        <w:bottom w:w="15" w:type="dxa"/>
        <w:right w:w="115" w:type="dxa"/>
      </w:tblCellMar>
    </w:tblPr>
  </w:style>
  <w:style w:type="paragraph" w:styleId="Header">
    <w:name w:val="header"/>
    <w:basedOn w:val="Normal"/>
    <w:link w:val="HeaderChar"/>
    <w:uiPriority w:val="99"/>
    <w:unhideWhenUsed/>
    <w:rsid w:val="00963ADA"/>
    <w:pPr>
      <w:tabs>
        <w:tab w:val="center" w:pos="4680"/>
        <w:tab w:val="right" w:pos="9360"/>
      </w:tabs>
    </w:pPr>
  </w:style>
  <w:style w:type="character" w:customStyle="1" w:styleId="HeaderChar">
    <w:name w:val="Header Char"/>
    <w:basedOn w:val="DefaultParagraphFont"/>
    <w:link w:val="Header"/>
    <w:uiPriority w:val="99"/>
    <w:rsid w:val="00963ADA"/>
  </w:style>
  <w:style w:type="paragraph" w:styleId="Footer">
    <w:name w:val="footer"/>
    <w:basedOn w:val="Normal"/>
    <w:link w:val="FooterChar"/>
    <w:uiPriority w:val="99"/>
    <w:unhideWhenUsed/>
    <w:rsid w:val="00963ADA"/>
    <w:pPr>
      <w:tabs>
        <w:tab w:val="center" w:pos="4680"/>
        <w:tab w:val="right" w:pos="9360"/>
      </w:tabs>
    </w:pPr>
  </w:style>
  <w:style w:type="character" w:customStyle="1" w:styleId="FooterChar">
    <w:name w:val="Footer Char"/>
    <w:basedOn w:val="DefaultParagraphFont"/>
    <w:link w:val="Footer"/>
    <w:uiPriority w:val="99"/>
    <w:rsid w:val="00963A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6348116">
      <w:bodyDiv w:val="1"/>
      <w:marLeft w:val="0"/>
      <w:marRight w:val="0"/>
      <w:marTop w:val="0"/>
      <w:marBottom w:val="0"/>
      <w:divBdr>
        <w:top w:val="none" w:sz="0" w:space="0" w:color="auto"/>
        <w:left w:val="none" w:sz="0" w:space="0" w:color="auto"/>
        <w:bottom w:val="none" w:sz="0" w:space="0" w:color="auto"/>
        <w:right w:val="none" w:sz="0" w:space="0" w:color="auto"/>
      </w:divBdr>
    </w:div>
    <w:div w:id="18645938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hyperlink" Target="http://www.westernalaskaminerals.com" TargetMode="External"/><Relationship Id="rId10" Type="http://schemas.openxmlformats.org/officeDocument/2006/relationships/hyperlink" Target="https://westernalaskaminerals.com/news/news-releases/western-alaska-minerals-intersects-first-gold-intercept-at-warm-springs" TargetMode="External"/><Relationship Id="rId4" Type="http://schemas.openxmlformats.org/officeDocument/2006/relationships/styles" Target="styles.xml"/><Relationship Id="rId9" Type="http://schemas.openxmlformats.org/officeDocument/2006/relationships/hyperlink" Target="https://westernalaskaminerals.com/news/news-releases/western-alaska-minerals-announces-high-grade-assays" TargetMode="External"/><Relationship Id="rId14" Type="http://schemas.openxmlformats.org/officeDocument/2006/relationships/hyperlink" Target="https://www.westernalaskaminerals.com/_resources/pdfs/Illinois-Creek-NI43101-Technical-Report.pdf?v=0.317"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dGApxrOm4kN4djA0VzSiRkN8dw==">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</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D3667AF-A5C6-453D-9560-AAC906605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8</Pages>
  <Words>2503</Words>
  <Characters>14270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Vanessa Bogaert</dc:creator>
  <cp:lastModifiedBy>Vanessa Bogaert</cp:lastModifiedBy>
  <cp:revision>7</cp:revision>
  <cp:lastPrinted>2024-11-04T23:40:00Z</cp:lastPrinted>
  <dcterms:created xsi:type="dcterms:W3CDTF">2024-11-04T20:26:00Z</dcterms:created>
  <dcterms:modified xsi:type="dcterms:W3CDTF">2024-11-04T23:42:00Z</dcterms:modified>
</cp:coreProperties>
</file>