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rFonts w:ascii="Open Sans" w:cs="Open Sans" w:eastAsia="Open Sans" w:hAnsi="Open Sans"/>
          <w:b w:val="1"/>
        </w:rPr>
      </w:pPr>
      <w:r w:rsidDel="00000000" w:rsidR="00000000" w:rsidRPr="00000000">
        <w:rPr>
          <w:rFonts w:ascii="Open Sans" w:cs="Open Sans" w:eastAsia="Open Sans" w:hAnsi="Open Sans"/>
          <w:b w:val="1"/>
          <w:rtl w:val="0"/>
        </w:rPr>
        <w:t xml:space="preserve">FOR IMMEDIATE RELEASE: October 18, 2024</w:t>
      </w:r>
    </w:p>
    <w:p w:rsidR="00000000" w:rsidDel="00000000" w:rsidP="00000000" w:rsidRDefault="00000000" w:rsidRPr="00000000" w14:paraId="00000002">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April Haberman</w:t>
        <w:br w:type="textWrapping"/>
        <w:t xml:space="preserve">CEO and Co-Founder, MiDOViA</w:t>
        <w:br w:type="textWrapping"/>
        <w:t xml:space="preserve">april@midovia.com</w:t>
        <w:br w:type="textWrapping"/>
        <w:t xml:space="preserve">206-226-1082</w:t>
        <w:br w:type="textWrapping"/>
        <w:t xml:space="preserve">www.midovia.com</w:t>
      </w:r>
    </w:p>
    <w:p w:rsidR="00000000" w:rsidDel="00000000" w:rsidP="00000000" w:rsidRDefault="00000000" w:rsidRPr="00000000" w14:paraId="00000003">
      <w:pPr>
        <w:spacing w:after="240" w:before="240" w:lineRule="auto"/>
        <w:rPr>
          <w:rFonts w:ascii="Open Sans" w:cs="Open Sans" w:eastAsia="Open Sans" w:hAnsi="Open Sans"/>
        </w:rPr>
      </w:pPr>
      <w:r w:rsidDel="00000000" w:rsidR="00000000" w:rsidRPr="00000000">
        <w:rPr>
          <w:rFonts w:ascii="Open Sans" w:cs="Open Sans" w:eastAsia="Open Sans" w:hAnsi="Open Sans"/>
          <w:b w:val="1"/>
          <w:rtl w:val="0"/>
        </w:rPr>
        <w:t xml:space="preserve">MiDOViA Launches First Menopause Friendly Membership and Accreditation Program</w:t>
        <w:br w:type="textWrapping"/>
      </w:r>
      <w:r w:rsidDel="00000000" w:rsidR="00000000" w:rsidRPr="00000000">
        <w:rPr>
          <w:rFonts w:ascii="Open Sans" w:cs="Open Sans" w:eastAsia="Open Sans" w:hAnsi="Open Sans"/>
          <w:rtl w:val="0"/>
        </w:rPr>
        <w:t xml:space="preserve">Helping Businesses Create Supportive Workplaces for Individuals Going Through Menopause</w:t>
      </w:r>
    </w:p>
    <w:p w:rsidR="00000000" w:rsidDel="00000000" w:rsidP="00000000" w:rsidRDefault="00000000" w:rsidRPr="00000000" w14:paraId="00000004">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Seattle, WA: MiDOViA is excited to announce the launch of the </w:t>
      </w:r>
      <w:hyperlink r:id="rId6">
        <w:r w:rsidDel="00000000" w:rsidR="00000000" w:rsidRPr="00000000">
          <w:rPr>
            <w:rFonts w:ascii="Open Sans" w:cs="Open Sans" w:eastAsia="Open Sans" w:hAnsi="Open Sans"/>
            <w:b w:val="1"/>
            <w:color w:val="1155cc"/>
            <w:u w:val="single"/>
            <w:rtl w:val="0"/>
          </w:rPr>
          <w:t xml:space="preserve">Menopause Friendly Membership and Accreditation program</w:t>
        </w:r>
      </w:hyperlink>
      <w:r w:rsidDel="00000000" w:rsidR="00000000" w:rsidRPr="00000000">
        <w:rPr>
          <w:rFonts w:ascii="Open Sans" w:cs="Open Sans" w:eastAsia="Open Sans" w:hAnsi="Open Sans"/>
          <w:rtl w:val="0"/>
        </w:rPr>
        <w:t xml:space="preserve">, a first-of-its-kind initiative in the U.S. aimed at helping businesses better support individuals in the workplace as they navigate menopause. This program offers practical tools, resources, and guidance to ensure companies can create environments where employees feel valued and supported through all stages of life.</w:t>
      </w:r>
    </w:p>
    <w:p w:rsidR="00000000" w:rsidDel="00000000" w:rsidP="00000000" w:rsidRDefault="00000000" w:rsidRPr="00000000" w14:paraId="00000005">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“Menopause can be a tricky time for many people, and it's time businesses step up and offer real support,” says April Haberman, CEO of MiDOViA. “Our program is designed to help companies create an inclusive culture where employees don’t have to choose between their health and their career.”</w:t>
      </w:r>
    </w:p>
    <w:p w:rsidR="00000000" w:rsidDel="00000000" w:rsidP="00000000" w:rsidRDefault="00000000" w:rsidRPr="00000000" w14:paraId="00000006">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Several forward-thinking companies, including </w:t>
      </w:r>
      <w:r w:rsidDel="00000000" w:rsidR="00000000" w:rsidRPr="00000000">
        <w:rPr>
          <w:rFonts w:ascii="Open Sans" w:cs="Open Sans" w:eastAsia="Open Sans" w:hAnsi="Open Sans"/>
          <w:b w:val="1"/>
          <w:rtl w:val="0"/>
        </w:rPr>
        <w:t xml:space="preserve">CVS Health,</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b w:val="1"/>
          <w:rtl w:val="0"/>
        </w:rPr>
        <w:t xml:space="preserve">Maven and WeightWatchers</w:t>
      </w:r>
      <w:r w:rsidDel="00000000" w:rsidR="00000000" w:rsidRPr="00000000">
        <w:rPr>
          <w:rFonts w:ascii="Open Sans" w:cs="Open Sans" w:eastAsia="Open Sans" w:hAnsi="Open Sans"/>
          <w:rtl w:val="0"/>
        </w:rPr>
        <w:t xml:space="preserve">, have already come on board as founding members, </w:t>
      </w:r>
      <w:r w:rsidDel="00000000" w:rsidR="00000000" w:rsidRPr="00000000">
        <w:rPr>
          <w:rFonts w:ascii="Open Sans" w:cs="Open Sans" w:eastAsia="Open Sans" w:hAnsi="Open Sans"/>
          <w:rtl w:val="0"/>
        </w:rPr>
        <w:t xml:space="preserve">indicating their support for </w:t>
      </w:r>
      <w:r w:rsidDel="00000000" w:rsidR="00000000" w:rsidRPr="00000000">
        <w:rPr>
          <w:rFonts w:ascii="Open Sans" w:cs="Open Sans" w:eastAsia="Open Sans" w:hAnsi="Open Sans"/>
          <w:rtl w:val="0"/>
        </w:rPr>
        <w:t xml:space="preserve">making a positive impact in the workplace.</w:t>
      </w:r>
    </w:p>
    <w:p w:rsidR="00000000" w:rsidDel="00000000" w:rsidP="00000000" w:rsidRDefault="00000000" w:rsidRPr="00000000" w14:paraId="00000007">
      <w:pPr>
        <w:pStyle w:val="Heading3"/>
        <w:keepNext w:val="0"/>
        <w:keepLines w:val="0"/>
        <w:spacing w:before="280" w:lineRule="auto"/>
        <w:rPr>
          <w:rFonts w:ascii="Open Sans" w:cs="Open Sans" w:eastAsia="Open Sans" w:hAnsi="Open Sans"/>
          <w:b w:val="1"/>
          <w:color w:val="000000"/>
          <w:sz w:val="22"/>
          <w:szCs w:val="22"/>
        </w:rPr>
      </w:pPr>
      <w:bookmarkStart w:colFirst="0" w:colLast="0" w:name="_pqnloosfe3it" w:id="0"/>
      <w:bookmarkEnd w:id="0"/>
      <w:r w:rsidDel="00000000" w:rsidR="00000000" w:rsidRPr="00000000">
        <w:rPr>
          <w:rFonts w:ascii="Open Sans" w:cs="Open Sans" w:eastAsia="Open Sans" w:hAnsi="Open Sans"/>
          <w:b w:val="1"/>
          <w:color w:val="000000"/>
          <w:sz w:val="22"/>
          <w:szCs w:val="22"/>
          <w:rtl w:val="0"/>
        </w:rPr>
        <w:t xml:space="preserve">What’s in it for businesses?</w:t>
      </w:r>
    </w:p>
    <w:p w:rsidR="00000000" w:rsidDel="00000000" w:rsidP="00000000" w:rsidRDefault="00000000" w:rsidRPr="00000000" w14:paraId="00000008">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The Menopause Friendly Membership and Accreditation program offers a range of benefits designed to help companies better support their employees, including:</w:t>
      </w:r>
    </w:p>
    <w:p w:rsidR="00000000" w:rsidDel="00000000" w:rsidP="00000000" w:rsidRDefault="00000000" w:rsidRPr="00000000" w14:paraId="00000009">
      <w:pPr>
        <w:numPr>
          <w:ilvl w:val="0"/>
          <w:numId w:val="1"/>
        </w:numPr>
        <w:spacing w:after="0" w:afterAutospacing="0" w:before="240" w:lineRule="auto"/>
        <w:ind w:left="720" w:hanging="360"/>
        <w:rPr/>
      </w:pPr>
      <w:r w:rsidDel="00000000" w:rsidR="00000000" w:rsidRPr="00000000">
        <w:rPr>
          <w:rFonts w:ascii="Open Sans" w:cs="Open Sans" w:eastAsia="Open Sans" w:hAnsi="Open Sans"/>
          <w:b w:val="1"/>
          <w:rtl w:val="0"/>
        </w:rPr>
        <w:t xml:space="preserve">Practical Workplace Policies</w:t>
      </w:r>
      <w:r w:rsidDel="00000000" w:rsidR="00000000" w:rsidRPr="00000000">
        <w:rPr>
          <w:rFonts w:ascii="Open Sans" w:cs="Open Sans" w:eastAsia="Open Sans" w:hAnsi="Open Sans"/>
          <w:rtl w:val="0"/>
        </w:rPr>
        <w:t xml:space="preserve">: Ready-to-use guidelines that help businesses implement supportive measures for menopausal employees.</w:t>
      </w:r>
    </w:p>
    <w:p w:rsidR="00000000" w:rsidDel="00000000" w:rsidP="00000000" w:rsidRDefault="00000000" w:rsidRPr="00000000" w14:paraId="0000000A">
      <w:pPr>
        <w:numPr>
          <w:ilvl w:val="0"/>
          <w:numId w:val="1"/>
        </w:numPr>
        <w:spacing w:after="0" w:afterAutospacing="0" w:before="0" w:beforeAutospacing="0" w:lineRule="auto"/>
        <w:ind w:left="720" w:hanging="360"/>
        <w:rPr/>
      </w:pPr>
      <w:r w:rsidDel="00000000" w:rsidR="00000000" w:rsidRPr="00000000">
        <w:rPr>
          <w:rFonts w:ascii="Open Sans" w:cs="Open Sans" w:eastAsia="Open Sans" w:hAnsi="Open Sans"/>
          <w:b w:val="1"/>
          <w:rtl w:val="0"/>
        </w:rPr>
        <w:t xml:space="preserve">Webinars and Events</w:t>
      </w:r>
      <w:r w:rsidDel="00000000" w:rsidR="00000000" w:rsidRPr="00000000">
        <w:rPr>
          <w:rFonts w:ascii="Open Sans" w:cs="Open Sans" w:eastAsia="Open Sans" w:hAnsi="Open Sans"/>
          <w:rtl w:val="0"/>
        </w:rPr>
        <w:t xml:space="preserve">: Access to exclusive webinars and live events where businesses can learn more about menopause in the workplace and connect with experts.</w:t>
      </w:r>
    </w:p>
    <w:p w:rsidR="00000000" w:rsidDel="00000000" w:rsidP="00000000" w:rsidRDefault="00000000" w:rsidRPr="00000000" w14:paraId="0000000B">
      <w:pPr>
        <w:numPr>
          <w:ilvl w:val="0"/>
          <w:numId w:val="1"/>
        </w:numPr>
        <w:spacing w:after="0" w:afterAutospacing="0" w:before="0" w:beforeAutospacing="0" w:lineRule="auto"/>
        <w:ind w:left="720" w:hanging="360"/>
        <w:rPr/>
      </w:pPr>
      <w:r w:rsidDel="00000000" w:rsidR="00000000" w:rsidRPr="00000000">
        <w:rPr>
          <w:rFonts w:ascii="Open Sans" w:cs="Open Sans" w:eastAsia="Open Sans" w:hAnsi="Open Sans"/>
          <w:b w:val="1"/>
          <w:rtl w:val="0"/>
        </w:rPr>
        <w:t xml:space="preserve">Mastermind Sessions</w:t>
      </w:r>
      <w:r w:rsidDel="00000000" w:rsidR="00000000" w:rsidRPr="00000000">
        <w:rPr>
          <w:rFonts w:ascii="Open Sans" w:cs="Open Sans" w:eastAsia="Open Sans" w:hAnsi="Open Sans"/>
          <w:rtl w:val="0"/>
        </w:rPr>
        <w:t xml:space="preserve">: Opportunities to connect with other member companies to exchange ideas and strategies.</w:t>
      </w:r>
    </w:p>
    <w:p w:rsidR="00000000" w:rsidDel="00000000" w:rsidP="00000000" w:rsidRDefault="00000000" w:rsidRPr="00000000" w14:paraId="0000000C">
      <w:pPr>
        <w:numPr>
          <w:ilvl w:val="0"/>
          <w:numId w:val="1"/>
        </w:numPr>
        <w:spacing w:after="0" w:afterAutospacing="0" w:before="0" w:beforeAutospacing="0" w:lineRule="auto"/>
        <w:ind w:left="720" w:hanging="360"/>
        <w:rPr/>
      </w:pPr>
      <w:r w:rsidDel="00000000" w:rsidR="00000000" w:rsidRPr="00000000">
        <w:rPr>
          <w:rFonts w:ascii="Open Sans" w:cs="Open Sans" w:eastAsia="Open Sans" w:hAnsi="Open Sans"/>
          <w:b w:val="1"/>
          <w:rtl w:val="0"/>
        </w:rPr>
        <w:t xml:space="preserve">Asset Packs</w:t>
      </w:r>
      <w:r w:rsidDel="00000000" w:rsidR="00000000" w:rsidRPr="00000000">
        <w:rPr>
          <w:rFonts w:ascii="Open Sans" w:cs="Open Sans" w:eastAsia="Open Sans" w:hAnsi="Open Sans"/>
          <w:rtl w:val="0"/>
        </w:rPr>
        <w:t xml:space="preserve">: A set of materials, including educational resources and promotional tools, that help businesses communicate their commitment to inclusivity.</w:t>
      </w:r>
    </w:p>
    <w:p w:rsidR="00000000" w:rsidDel="00000000" w:rsidP="00000000" w:rsidRDefault="00000000" w:rsidRPr="00000000" w14:paraId="0000000D">
      <w:pPr>
        <w:numPr>
          <w:ilvl w:val="0"/>
          <w:numId w:val="1"/>
        </w:numPr>
        <w:spacing w:after="240" w:before="0" w:beforeAutospacing="0" w:lineRule="auto"/>
        <w:ind w:left="720" w:hanging="360"/>
        <w:rPr/>
      </w:pPr>
      <w:r w:rsidDel="00000000" w:rsidR="00000000" w:rsidRPr="00000000">
        <w:rPr>
          <w:rFonts w:ascii="Open Sans" w:cs="Open Sans" w:eastAsia="Open Sans" w:hAnsi="Open Sans"/>
          <w:b w:val="1"/>
          <w:rtl w:val="0"/>
        </w:rPr>
        <w:t xml:space="preserve">Accreditation</w:t>
      </w:r>
      <w:r w:rsidDel="00000000" w:rsidR="00000000" w:rsidRPr="00000000">
        <w:rPr>
          <w:rFonts w:ascii="Open Sans" w:cs="Open Sans" w:eastAsia="Open Sans" w:hAnsi="Open Sans"/>
          <w:rtl w:val="0"/>
        </w:rPr>
        <w:t xml:space="preserve">: A clear sign that your company is dedicated to inclusivity and the well-being of employees.</w:t>
      </w:r>
    </w:p>
    <w:p w:rsidR="00000000" w:rsidDel="00000000" w:rsidP="00000000" w:rsidRDefault="00000000" w:rsidRPr="00000000" w14:paraId="0000000E">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The program officially launched on October 1, 2024, and we invite businesses of all sizes to get involved. For more details, visit </w:t>
      </w:r>
      <w:hyperlink r:id="rId7">
        <w:r w:rsidDel="00000000" w:rsidR="00000000" w:rsidRPr="00000000">
          <w:rPr>
            <w:rFonts w:ascii="Open Sans" w:cs="Open Sans" w:eastAsia="Open Sans" w:hAnsi="Open Sans"/>
            <w:color w:val="1155cc"/>
            <w:u w:val="single"/>
            <w:rtl w:val="0"/>
          </w:rPr>
          <w:t xml:space="preserve">www.menopausefriendlyus.com</w:t>
        </w:r>
      </w:hyperlink>
      <w:r w:rsidDel="00000000" w:rsidR="00000000" w:rsidRPr="00000000">
        <w:rPr>
          <w:rFonts w:ascii="Open Sans" w:cs="Open Sans" w:eastAsia="Open Sans" w:hAnsi="Open Sans"/>
          <w:rtl w:val="0"/>
        </w:rPr>
        <w:t xml:space="preserve">.</w:t>
      </w:r>
    </w:p>
    <w:p w:rsidR="00000000" w:rsidDel="00000000" w:rsidP="00000000" w:rsidRDefault="00000000" w:rsidRPr="00000000" w14:paraId="0000000F">
      <w:pPr>
        <w:pStyle w:val="Heading3"/>
        <w:keepNext w:val="0"/>
        <w:keepLines w:val="0"/>
        <w:spacing w:before="280" w:lineRule="auto"/>
        <w:rPr>
          <w:rFonts w:ascii="Open Sans" w:cs="Open Sans" w:eastAsia="Open Sans" w:hAnsi="Open Sans"/>
          <w:b w:val="1"/>
          <w:sz w:val="22"/>
          <w:szCs w:val="22"/>
        </w:rPr>
      </w:pPr>
      <w:bookmarkStart w:colFirst="0" w:colLast="0" w:name="_jg819o7dc2cr" w:id="1"/>
      <w:bookmarkEnd w:id="1"/>
      <w:r w:rsidDel="00000000" w:rsidR="00000000" w:rsidRPr="00000000">
        <w:rPr>
          <w:rFonts w:ascii="Open Sans" w:cs="Open Sans" w:eastAsia="Open Sans" w:hAnsi="Open Sans"/>
          <w:b w:val="1"/>
          <w:color w:val="000000"/>
          <w:sz w:val="22"/>
          <w:szCs w:val="22"/>
          <w:rtl w:val="0"/>
        </w:rPr>
        <w:t xml:space="preserve">About MiDOViA:</w:t>
      </w:r>
      <w:r w:rsidDel="00000000" w:rsidR="00000000" w:rsidRPr="00000000">
        <w:rPr>
          <w:rtl w:val="0"/>
        </w:rPr>
      </w:r>
    </w:p>
    <w:p w:rsidR="00000000" w:rsidDel="00000000" w:rsidP="00000000" w:rsidRDefault="00000000" w:rsidRPr="00000000" w14:paraId="00000010">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MiDOViA is dedicated to transforming workplace culture through comprehensive training and support programs focused on midlife and menopause. Our mission is to create inclusive environments where people experiencing menopause can thrive professionally. With a range of customized on-site and online training solutions—including manager, employee, and HR education, as well as specialist masterclasses and eLearning resources—MiDOViA empowers organizations to address the unique challenges of menopause with confidence.</w:t>
      </w:r>
    </w:p>
    <w:p w:rsidR="00000000" w:rsidDel="00000000" w:rsidP="00000000" w:rsidRDefault="00000000" w:rsidRPr="00000000" w14:paraId="00000011">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Menopause affects over 50 million people in the U.S., and yet remains a largely unspoken topic in the workplace. MiDOViA seeks to break the stigma by fostering open conversations and providing actionable strategies for creating supportive work environments. From policy development to menopause-friendly accreditation, we offer a holistic approach to help organizations support their teams and reduce the impact of menopause on productivity and employee well-being.</w:t>
      </w:r>
    </w:p>
    <w:p w:rsidR="00000000" w:rsidDel="00000000" w:rsidP="00000000" w:rsidRDefault="00000000" w:rsidRPr="00000000" w14:paraId="00000012">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Our clients include industry leaders such as Microsoft, KeyBank, CVS Health and the Bill &amp; Melinda Gates Foundation. Through our pioneering Menopause Friendly Membership and Accreditation program, we are setting the standard for workplace inclusivity, supporting individuals and organizations alike in navigating this crucial life stage.</w:t>
      </w:r>
    </w:p>
    <w:p w:rsidR="00000000" w:rsidDel="00000000" w:rsidP="00000000" w:rsidRDefault="00000000" w:rsidRPr="00000000" w14:paraId="00000013">
      <w:pPr>
        <w:spacing w:after="240" w:before="240" w:lineRule="auto"/>
        <w:rPr>
          <w:rFonts w:ascii="Open Sans" w:cs="Open Sans" w:eastAsia="Open Sans" w:hAnsi="Open Sans"/>
          <w:b w:val="1"/>
          <w:color w:val="222222"/>
        </w:rPr>
      </w:pPr>
      <w:r w:rsidDel="00000000" w:rsidR="00000000" w:rsidRPr="00000000">
        <w:rPr>
          <w:rFonts w:ascii="Open Sans" w:cs="Open Sans" w:eastAsia="Open Sans" w:hAnsi="Open Sans"/>
          <w:rtl w:val="0"/>
        </w:rPr>
        <w:t xml:space="preserve">For more information, visit </w:t>
      </w:r>
      <w:hyperlink r:id="rId8">
        <w:r w:rsidDel="00000000" w:rsidR="00000000" w:rsidRPr="00000000">
          <w:rPr>
            <w:rFonts w:ascii="Open Sans" w:cs="Open Sans" w:eastAsia="Open Sans" w:hAnsi="Open Sans"/>
            <w:color w:val="1155cc"/>
            <w:u w:val="single"/>
            <w:rtl w:val="0"/>
          </w:rPr>
          <w:t xml:space="preserve">www.midovia.com</w:t>
        </w:r>
      </w:hyperlink>
      <w:r w:rsidDel="00000000" w:rsidR="00000000" w:rsidRPr="00000000">
        <w:rPr>
          <w:rFonts w:ascii="Open Sans" w:cs="Open Sans" w:eastAsia="Open Sans" w:hAnsi="Open Sans"/>
          <w:rtl w:val="0"/>
        </w:rPr>
        <w:t xml:space="preserve">.</w:t>
      </w:r>
      <w:r w:rsidDel="00000000" w:rsidR="00000000" w:rsidRPr="00000000">
        <w:rPr>
          <w:rFonts w:ascii="Open Sans" w:cs="Open Sans" w:eastAsia="Open Sans" w:hAnsi="Open Sans"/>
          <w:rtl w:val="0"/>
        </w:rPr>
        <w:t xml:space="preserve"> </w:t>
      </w:r>
      <w:r w:rsidDel="00000000" w:rsidR="00000000" w:rsidRPr="00000000">
        <w:rPr>
          <w:rtl w:val="0"/>
        </w:rPr>
      </w:r>
    </w:p>
    <w:p w:rsidR="00000000" w:rsidDel="00000000" w:rsidP="00000000" w:rsidRDefault="00000000" w:rsidRPr="00000000" w14:paraId="00000014">
      <w:pPr>
        <w:spacing w:line="276.00000545454543" w:lineRule="auto"/>
        <w:rPr>
          <w:rFonts w:ascii="Open Sans" w:cs="Open Sans" w:eastAsia="Open Sans" w:hAnsi="Open Sans"/>
          <w:b w:val="1"/>
          <w:color w:val="222222"/>
        </w:rPr>
      </w:pPr>
      <w:r w:rsidDel="00000000" w:rsidR="00000000" w:rsidRPr="00000000">
        <w:rPr>
          <w:rFonts w:ascii="Open Sans" w:cs="Open Sans" w:eastAsia="Open Sans" w:hAnsi="Open Sans"/>
          <w:b w:val="1"/>
          <w:color w:val="222222"/>
          <w:rtl w:val="0"/>
        </w:rPr>
        <w:t xml:space="preserve">About CVS Health</w:t>
      </w:r>
    </w:p>
    <w:p w:rsidR="00000000" w:rsidDel="00000000" w:rsidP="00000000" w:rsidRDefault="00000000" w:rsidRPr="00000000" w14:paraId="00000015">
      <w:pPr>
        <w:spacing w:line="276.00000545454543" w:lineRule="auto"/>
        <w:rPr>
          <w:rFonts w:ascii="Open Sans" w:cs="Open Sans" w:eastAsia="Open Sans" w:hAnsi="Open Sans"/>
          <w:color w:val="222222"/>
        </w:rPr>
      </w:pPr>
      <w:hyperlink r:id="rId9">
        <w:r w:rsidDel="00000000" w:rsidR="00000000" w:rsidRPr="00000000">
          <w:rPr>
            <w:rFonts w:ascii="Open Sans" w:cs="Open Sans" w:eastAsia="Open Sans" w:hAnsi="Open Sans"/>
            <w:color w:val="1155cc"/>
            <w:u w:val="single"/>
            <w:rtl w:val="0"/>
          </w:rPr>
          <w:t xml:space="preserve">CVS Health</w:t>
        </w:r>
      </w:hyperlink>
      <w:r w:rsidDel="00000000" w:rsidR="00000000" w:rsidRPr="00000000">
        <w:rPr>
          <w:rFonts w:ascii="Open Sans" w:cs="Open Sans" w:eastAsia="Open Sans" w:hAnsi="Open Sans"/>
          <w:color w:val="222222"/>
          <w:rtl w:val="0"/>
        </w:rPr>
        <w:t xml:space="preserve">® is the leading health solutions company, delivering care like no one else can. We reach more people and improve the health of communities across America through our local presence, digital channels and over 300,000 dedicated colleagues – including more than 40,000 physicians, pharmacists, nurses and nurse practitioners. Wherever and whenever people need us, we help them with their health – whether that’s managing chronic diseases, staying compliant with their medications or accessing affordable health and wellness services in the most convenient ways. We help people navigate the healthcare system – and their personal health care – by improving access, lowering costs and being a trusted partner for every meaningful moment of health. And we do it all with heart, each and every day. Follow @CVSHealth on social media. </w:t>
      </w:r>
    </w:p>
    <w:p w:rsidR="00000000" w:rsidDel="00000000" w:rsidP="00000000" w:rsidRDefault="00000000" w:rsidRPr="00000000" w14:paraId="00000016">
      <w:pPr>
        <w:rPr>
          <w:rFonts w:ascii="Open Sans" w:cs="Open Sans" w:eastAsia="Open Sans" w:hAnsi="Open Sans"/>
        </w:rPr>
      </w:pPr>
      <w:r w:rsidDel="00000000" w:rsidR="00000000" w:rsidRPr="00000000">
        <w:rPr>
          <w:rFonts w:ascii="Open Sans" w:cs="Open Sans" w:eastAsia="Open Sans" w:hAnsi="Open Sans"/>
          <w:color w:val="222222"/>
          <w:rtl w:val="0"/>
        </w:rPr>
        <w:t xml:space="preserve"> </w:t>
      </w:r>
      <w:r w:rsidDel="00000000" w:rsidR="00000000" w:rsidRPr="00000000">
        <w:rPr>
          <w:rtl w:val="0"/>
        </w:rPr>
      </w:r>
    </w:p>
    <w:p w:rsidR="00000000" w:rsidDel="00000000" w:rsidP="00000000" w:rsidRDefault="00000000" w:rsidRPr="00000000" w14:paraId="00000017">
      <w:pPr>
        <w:spacing w:line="288" w:lineRule="auto"/>
        <w:rPr>
          <w:rFonts w:ascii="Open Sans" w:cs="Open Sans" w:eastAsia="Open Sans" w:hAnsi="Open Sans"/>
          <w:b w:val="1"/>
        </w:rPr>
      </w:pPr>
      <w:r w:rsidDel="00000000" w:rsidR="00000000" w:rsidRPr="00000000">
        <w:rPr>
          <w:rFonts w:ascii="Open Sans" w:cs="Open Sans" w:eastAsia="Open Sans" w:hAnsi="Open Sans"/>
          <w:b w:val="1"/>
          <w:rtl w:val="0"/>
        </w:rPr>
        <w:t xml:space="preserve">About WW International, Inc.</w:t>
      </w:r>
    </w:p>
    <w:p w:rsidR="00000000" w:rsidDel="00000000" w:rsidP="00000000" w:rsidRDefault="00000000" w:rsidRPr="00000000" w14:paraId="00000018">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WeightWatchers is a human-centric technology company powered by our proven, science-based, clinically effective weight loss and weight management programs. For six decades, we have inspired millions of people to adopt healthy habits for real life. We combine technology and community to help members  reach and sustain their goals on our programs. To learn more about the WeightWatchers approach to healthy living, please visit </w:t>
      </w:r>
      <w:hyperlink r:id="rId10">
        <w:r w:rsidDel="00000000" w:rsidR="00000000" w:rsidRPr="00000000">
          <w:rPr>
            <w:rFonts w:ascii="Open Sans" w:cs="Open Sans" w:eastAsia="Open Sans" w:hAnsi="Open Sans"/>
            <w:color w:val="1155cc"/>
            <w:u w:val="single"/>
            <w:rtl w:val="0"/>
          </w:rPr>
          <w:t xml:space="preserve">ww.com</w:t>
        </w:r>
      </w:hyperlink>
      <w:r w:rsidDel="00000000" w:rsidR="00000000" w:rsidRPr="00000000">
        <w:rPr>
          <w:rFonts w:ascii="Open Sans" w:cs="Open Sans" w:eastAsia="Open Sans" w:hAnsi="Open Sans"/>
          <w:rtl w:val="0"/>
        </w:rPr>
        <w:t xml:space="preserve">. For more information about our global business, visit our corporate website at </w:t>
      </w:r>
      <w:hyperlink r:id="rId11">
        <w:r w:rsidDel="00000000" w:rsidR="00000000" w:rsidRPr="00000000">
          <w:rPr>
            <w:rFonts w:ascii="Open Sans" w:cs="Open Sans" w:eastAsia="Open Sans" w:hAnsi="Open Sans"/>
            <w:color w:val="1155cc"/>
            <w:u w:val="single"/>
            <w:rtl w:val="0"/>
          </w:rPr>
          <w:t xml:space="preserve">corporate.ww.com</w:t>
        </w:r>
      </w:hyperlink>
      <w:r w:rsidDel="00000000" w:rsidR="00000000" w:rsidRPr="00000000">
        <w:rPr>
          <w:rFonts w:ascii="Open Sans" w:cs="Open Sans" w:eastAsia="Open Sans" w:hAnsi="Open Sans"/>
          <w:rtl w:val="0"/>
        </w:rPr>
        <w:t xml:space="preserve">.</w:t>
      </w:r>
      <w:r w:rsidDel="00000000" w:rsidR="00000000" w:rsidRPr="00000000">
        <w:rPr>
          <w:rtl w:val="0"/>
        </w:rPr>
      </w:r>
    </w:p>
    <w:p w:rsidR="00000000" w:rsidDel="00000000" w:rsidP="00000000" w:rsidRDefault="00000000" w:rsidRPr="00000000" w14:paraId="00000019">
      <w:pPr>
        <w:spacing w:after="240" w:befor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corporate.ww.com/" TargetMode="External"/><Relationship Id="rId10" Type="http://schemas.openxmlformats.org/officeDocument/2006/relationships/hyperlink" Target="http://ww.com/" TargetMode="External"/><Relationship Id="rId9" Type="http://schemas.openxmlformats.org/officeDocument/2006/relationships/hyperlink" Target="https://www.cvshealth.com/?cid=site-CVSHealth:Boilerplate:PRBoilerplate:na" TargetMode="External"/><Relationship Id="rId5" Type="http://schemas.openxmlformats.org/officeDocument/2006/relationships/styles" Target="styles.xml"/><Relationship Id="rId6" Type="http://schemas.openxmlformats.org/officeDocument/2006/relationships/hyperlink" Target="http://www.menopausefriendlyus.com" TargetMode="External"/><Relationship Id="rId7" Type="http://schemas.openxmlformats.org/officeDocument/2006/relationships/hyperlink" Target="http://www.menopausefriendlyus.com" TargetMode="External"/><Relationship Id="rId8" Type="http://schemas.openxmlformats.org/officeDocument/2006/relationships/hyperlink" Target="http://www.midovia.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