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D44AC6" w:rsidRPr="00D44AC6" w:rsidTr="00D44AC6">
        <w:trPr>
          <w:tblCellSpacing w:w="0" w:type="dxa"/>
          <w:jc w:val="center"/>
        </w:trPr>
        <w:tc>
          <w:tcPr>
            <w:tcW w:w="0" w:type="auto"/>
            <w:shd w:val="clear" w:color="auto" w:fill="FFFFFF"/>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D44AC6" w:rsidRPr="00D44AC6">
              <w:trPr>
                <w:tblCellSpacing w:w="0" w:type="dxa"/>
                <w:jc w:val="center"/>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D44AC6" w:rsidRPr="00D44AC6">
                    <w:trPr>
                      <w:tblCellSpacing w:w="0" w:type="dxa"/>
                    </w:trPr>
                    <w:tc>
                      <w:tcPr>
                        <w:tcW w:w="0" w:type="auto"/>
                        <w:vAlign w:val="bottom"/>
                        <w:hideMark/>
                      </w:tcPr>
                      <w:p w:rsidR="00D44AC6" w:rsidRPr="00D44AC6" w:rsidRDefault="00E54600" w:rsidP="00E54600">
                        <w:pPr>
                          <w:spacing w:after="0" w:line="240" w:lineRule="auto"/>
                          <w:jc w:val="both"/>
                          <w:rPr>
                            <w:rFonts w:ascii="Times New Roman" w:eastAsia="Times New Roman" w:hAnsi="Times New Roman" w:cs="Times New Roman"/>
                            <w:color w:val="000000"/>
                            <w:sz w:val="24"/>
                            <w:szCs w:val="24"/>
                          </w:rPr>
                        </w:pPr>
                        <w:r>
                          <w:rPr>
                            <w:noProof/>
                          </w:rPr>
                          <w:drawing>
                            <wp:inline distT="0" distB="0" distL="0" distR="0" wp14:anchorId="72AFDBC6" wp14:editId="5F8F3164">
                              <wp:extent cx="1657350" cy="556121"/>
                              <wp:effectExtent l="0" t="0" r="0" b="0"/>
                              <wp:docPr id="2" name="Picture 2" descr="C:\Users\thicics\Documents\ACG CFA TMA\ACG TMA CFA\ACG Awards 2017\Table and Logo Gifts\PDF 300psi LOGOS\ACG SoFl logo 2017-04-10_13-57-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cics\Documents\ACG CFA TMA\ACG TMA CFA\ACG Awards 2017\Table and Logo Gifts\PDF 300psi LOGOS\ACG SoFl logo 2017-04-10_13-57-30.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2638" cy="561251"/>
                                      </a:xfrm>
                                      <a:prstGeom prst="rect">
                                        <a:avLst/>
                                      </a:prstGeom>
                                      <a:noFill/>
                                      <a:ln>
                                        <a:noFill/>
                                      </a:ln>
                                    </pic:spPr>
                                  </pic:pic>
                                </a:graphicData>
                              </a:graphic>
                            </wp:inline>
                          </w:drawing>
                        </w:r>
                        <w:r w:rsidR="00D44AC6" w:rsidRPr="00D44AC6">
                          <w:rPr>
                            <w:rFonts w:ascii="Times New Roman" w:eastAsia="Times New Roman" w:hAnsi="Times New Roman" w:cs="Times New Roman"/>
                            <w:color w:val="000000"/>
                            <w:sz w:val="24"/>
                            <w:szCs w:val="24"/>
                          </w:rPr>
                          <w:t> </w:t>
                        </w:r>
                        <w:r w:rsidR="00D44AC6" w:rsidRPr="00D44AC6">
                          <w:rPr>
                            <w:rFonts w:ascii="Times New Roman" w:eastAsia="Times New Roman" w:hAnsi="Times New Roman" w:cs="Times New Roman"/>
                            <w:noProof/>
                            <w:color w:val="000000"/>
                            <w:sz w:val="24"/>
                            <w:szCs w:val="24"/>
                          </w:rPr>
                          <w:drawing>
                            <wp:inline distT="0" distB="0" distL="0" distR="0" wp14:anchorId="111E0327" wp14:editId="72AD74F4">
                              <wp:extent cx="2076450" cy="1190997"/>
                              <wp:effectExtent l="0" t="0" r="0" b="9525"/>
                              <wp:docPr id="6" name="Picture 6" descr="http://files.constantcontact.com/9b2dfe10101/d1ca03b9-7c01-4445-9208-961be95ad0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iles.constantcontact.com/9b2dfe10101/d1ca03b9-7c01-4445-9208-961be95ad097.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0" cy="1190997"/>
                                      </a:xfrm>
                                      <a:prstGeom prst="rect">
                                        <a:avLst/>
                                      </a:prstGeom>
                                      <a:noFill/>
                                      <a:ln>
                                        <a:noFill/>
                                      </a:ln>
                                    </pic:spPr>
                                  </pic:pic>
                                </a:graphicData>
                              </a:graphic>
                            </wp:inline>
                          </w:drawing>
                        </w:r>
                        <w:r>
                          <w:rPr>
                            <w:noProof/>
                          </w:rPr>
                          <w:drawing>
                            <wp:inline distT="0" distB="0" distL="0" distR="0" wp14:anchorId="440E7559" wp14:editId="3AE25425">
                              <wp:extent cx="1647825" cy="75044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647619" cy="750349"/>
                                      </a:xfrm>
                                      <a:prstGeom prst="rect">
                                        <a:avLst/>
                                      </a:prstGeom>
                                    </pic:spPr>
                                  </pic:pic>
                                </a:graphicData>
                              </a:graphic>
                            </wp:inline>
                          </w:drawing>
                        </w:r>
                      </w:p>
                    </w:tc>
                  </w:tr>
                </w:tbl>
                <w:p w:rsidR="00D44AC6" w:rsidRPr="00D44AC6" w:rsidRDefault="00D44AC6" w:rsidP="00D44AC6">
                  <w:pPr>
                    <w:spacing w:after="0" w:line="240" w:lineRule="auto"/>
                    <w:rPr>
                      <w:rFonts w:ascii="Times New Roman" w:eastAsia="Times New Roman" w:hAnsi="Times New Roman" w:cs="Times New Roman"/>
                      <w:sz w:val="20"/>
                      <w:szCs w:val="20"/>
                    </w:rPr>
                  </w:pPr>
                </w:p>
              </w:tc>
            </w:tr>
            <w:tr w:rsidR="00D44AC6" w:rsidRPr="00D44AC6">
              <w:trPr>
                <w:trHeight w:val="225"/>
                <w:tblCellSpacing w:w="0" w:type="dxa"/>
                <w:jc w:val="center"/>
              </w:trPr>
              <w:tc>
                <w:tcPr>
                  <w:tcW w:w="0" w:type="auto"/>
                  <w:vAlign w:val="center"/>
                  <w:hideMark/>
                </w:tcPr>
                <w:p w:rsidR="00D44AC6" w:rsidRPr="00D44AC6" w:rsidRDefault="00D44AC6" w:rsidP="00D44AC6">
                  <w:pPr>
                    <w:spacing w:after="0" w:line="240" w:lineRule="auto"/>
                    <w:rPr>
                      <w:rFonts w:ascii="Times New Roman" w:eastAsia="Times New Roman" w:hAnsi="Times New Roman" w:cs="Times New Roman"/>
                      <w:sz w:val="20"/>
                      <w:szCs w:val="20"/>
                    </w:rPr>
                  </w:pPr>
                </w:p>
              </w:tc>
            </w:tr>
            <w:tr w:rsidR="00D44AC6" w:rsidRPr="00D44AC6">
              <w:trPr>
                <w:tblCellSpacing w:w="0" w:type="dxa"/>
                <w:jc w:val="center"/>
              </w:trPr>
              <w:tc>
                <w:tcPr>
                  <w:tcW w:w="5000" w:type="pct"/>
                  <w:vAlign w:val="center"/>
                  <w:hideMark/>
                </w:tcPr>
                <w:p w:rsidR="00D44AC6" w:rsidRPr="00D44AC6" w:rsidRDefault="00D44AC6" w:rsidP="00D44AC6">
                  <w:pPr>
                    <w:spacing w:after="0" w:line="240" w:lineRule="auto"/>
                    <w:rPr>
                      <w:rFonts w:ascii="Times New Roman" w:eastAsia="Times New Roman" w:hAnsi="Times New Roman" w:cs="Times New Roman"/>
                      <w:sz w:val="20"/>
                      <w:szCs w:val="20"/>
                    </w:rPr>
                  </w:pPr>
                </w:p>
              </w:tc>
            </w:tr>
            <w:tr w:rsidR="00D44AC6" w:rsidRPr="00D44AC6">
              <w:trPr>
                <w:tblCellSpacing w:w="0" w:type="dxa"/>
                <w:jc w:val="center"/>
              </w:trPr>
              <w:tc>
                <w:tcPr>
                  <w:tcW w:w="5000" w:type="pct"/>
                  <w:vAlign w:val="center"/>
                  <w:hideMark/>
                </w:tcPr>
                <w:tbl>
                  <w:tblPr>
                    <w:tblW w:w="5000" w:type="pct"/>
                    <w:tblCellSpacing w:w="0" w:type="dxa"/>
                    <w:shd w:val="clear" w:color="auto" w:fill="CBCBCB"/>
                    <w:tblCellMar>
                      <w:top w:w="75" w:type="dxa"/>
                      <w:left w:w="75" w:type="dxa"/>
                      <w:bottom w:w="75" w:type="dxa"/>
                      <w:right w:w="75" w:type="dxa"/>
                    </w:tblCellMar>
                    <w:tblLook w:val="04A0" w:firstRow="1" w:lastRow="0" w:firstColumn="1" w:lastColumn="0" w:noHBand="0" w:noVBand="1"/>
                  </w:tblPr>
                  <w:tblGrid>
                    <w:gridCol w:w="9000"/>
                  </w:tblGrid>
                  <w:tr w:rsidR="00D44AC6" w:rsidRPr="00D44AC6">
                    <w:trPr>
                      <w:tblCellSpacing w:w="0" w:type="dxa"/>
                    </w:trPr>
                    <w:tc>
                      <w:tcPr>
                        <w:tcW w:w="0" w:type="auto"/>
                        <w:shd w:val="clear" w:color="auto" w:fill="CBCBCB"/>
                        <w:vAlign w:val="center"/>
                        <w:hideMark/>
                      </w:tcPr>
                      <w:p w:rsidR="00D44AC6" w:rsidRPr="00D44AC6" w:rsidRDefault="00D44AC6" w:rsidP="00F30874">
                        <w:pPr>
                          <w:spacing w:before="90" w:after="90" w:line="240" w:lineRule="auto"/>
                          <w:jc w:val="center"/>
                          <w:rPr>
                            <w:rFonts w:ascii="Verdana" w:eastAsia="Times New Roman" w:hAnsi="Verdana" w:cs="Times New Roman"/>
                            <w:color w:val="000000"/>
                            <w:sz w:val="24"/>
                            <w:szCs w:val="24"/>
                          </w:rPr>
                        </w:pPr>
                        <w:r w:rsidRPr="00D44AC6">
                          <w:rPr>
                            <w:rFonts w:ascii="Verdana" w:eastAsia="Times New Roman" w:hAnsi="Verdana" w:cs="Times New Roman"/>
                            <w:b/>
                            <w:bCs/>
                            <w:i/>
                            <w:iCs/>
                            <w:color w:val="FF0000"/>
                            <w:sz w:val="24"/>
                            <w:szCs w:val="24"/>
                          </w:rPr>
                          <w:t>  </w:t>
                        </w:r>
                        <w:bookmarkStart w:id="0" w:name="_GoBack"/>
                        <w:r w:rsidRPr="00D44AC6">
                          <w:rPr>
                            <w:rFonts w:ascii="Verdana" w:eastAsia="Times New Roman" w:hAnsi="Verdana" w:cs="Times New Roman"/>
                            <w:b/>
                            <w:bCs/>
                            <w:i/>
                            <w:iCs/>
                            <w:color w:val="FF0000"/>
                            <w:sz w:val="24"/>
                            <w:szCs w:val="24"/>
                          </w:rPr>
                          <w:t xml:space="preserve">The </w:t>
                        </w:r>
                        <w:r w:rsidR="00720DD2">
                          <w:rPr>
                            <w:rFonts w:ascii="Verdana" w:eastAsia="Times New Roman" w:hAnsi="Verdana" w:cs="Times New Roman"/>
                            <w:b/>
                            <w:bCs/>
                            <w:i/>
                            <w:iCs/>
                            <w:color w:val="FF0000"/>
                            <w:sz w:val="24"/>
                            <w:szCs w:val="24"/>
                          </w:rPr>
                          <w:t xml:space="preserve">South </w:t>
                        </w:r>
                        <w:r w:rsidRPr="00D44AC6">
                          <w:rPr>
                            <w:rFonts w:ascii="Verdana" w:eastAsia="Times New Roman" w:hAnsi="Verdana" w:cs="Times New Roman"/>
                            <w:b/>
                            <w:bCs/>
                            <w:i/>
                            <w:iCs/>
                            <w:color w:val="FF0000"/>
                            <w:sz w:val="24"/>
                            <w:szCs w:val="24"/>
                          </w:rPr>
                          <w:t xml:space="preserve">Florida Chapter of the Commercial Finance </w:t>
                        </w:r>
                        <w:r w:rsidR="009E0807" w:rsidRPr="00D44AC6">
                          <w:rPr>
                            <w:rFonts w:ascii="Verdana" w:eastAsia="Times New Roman" w:hAnsi="Verdana" w:cs="Times New Roman"/>
                            <w:b/>
                            <w:bCs/>
                            <w:i/>
                            <w:iCs/>
                            <w:color w:val="FF0000"/>
                            <w:sz w:val="24"/>
                            <w:szCs w:val="24"/>
                          </w:rPr>
                          <w:t>Association Invites</w:t>
                        </w:r>
                        <w:r w:rsidRPr="00D44AC6">
                          <w:rPr>
                            <w:rFonts w:ascii="Verdana" w:eastAsia="Times New Roman" w:hAnsi="Verdana" w:cs="Times New Roman"/>
                            <w:b/>
                            <w:bCs/>
                            <w:i/>
                            <w:iCs/>
                            <w:color w:val="FF0000"/>
                            <w:sz w:val="24"/>
                            <w:szCs w:val="24"/>
                          </w:rPr>
                          <w:t xml:space="preserve"> you to  </w:t>
                        </w:r>
                        <w:r w:rsidRPr="00D44AC6">
                          <w:rPr>
                            <w:rFonts w:ascii="Verdana" w:eastAsia="Times New Roman" w:hAnsi="Verdana" w:cs="Times New Roman"/>
                            <w:b/>
                            <w:bCs/>
                            <w:color w:val="000000"/>
                            <w:sz w:val="24"/>
                            <w:szCs w:val="24"/>
                          </w:rPr>
                          <w:t> </w:t>
                        </w:r>
                      </w:p>
                      <w:p w:rsidR="00D44AC6" w:rsidRPr="00D44AC6" w:rsidRDefault="00AC0148" w:rsidP="00D44AC6">
                        <w:pPr>
                          <w:spacing w:before="90" w:after="90" w:line="240" w:lineRule="auto"/>
                          <w:jc w:val="center"/>
                          <w:rPr>
                            <w:rFonts w:ascii="Verdana" w:eastAsia="Times New Roman" w:hAnsi="Verdana" w:cs="Times New Roman"/>
                            <w:color w:val="000000"/>
                            <w:sz w:val="52"/>
                            <w:szCs w:val="52"/>
                          </w:rPr>
                        </w:pPr>
                        <w:r>
                          <w:rPr>
                            <w:rFonts w:ascii="Verdana" w:eastAsia="Times New Roman" w:hAnsi="Verdana" w:cs="Times New Roman"/>
                            <w:b/>
                            <w:bCs/>
                            <w:color w:val="000000"/>
                            <w:sz w:val="52"/>
                            <w:szCs w:val="52"/>
                            <w:u w:val="single"/>
                          </w:rPr>
                          <w:t>Vitner Talks Economy</w:t>
                        </w:r>
                      </w:p>
                      <w:p w:rsidR="00F47DEB" w:rsidRPr="00831B56" w:rsidRDefault="00D44AC6" w:rsidP="00831B56">
                        <w:pPr>
                          <w:pStyle w:val="NoSpacing"/>
                          <w:jc w:val="center"/>
                          <w:rPr>
                            <w:b/>
                          </w:rPr>
                        </w:pPr>
                        <w:r w:rsidRPr="00831B56">
                          <w:rPr>
                            <w:b/>
                          </w:rPr>
                          <w:t>A special luncheon presenta</w:t>
                        </w:r>
                        <w:r w:rsidR="00AC0148" w:rsidRPr="00831B56">
                          <w:rPr>
                            <w:b/>
                          </w:rPr>
                          <w:t xml:space="preserve">tion </w:t>
                        </w:r>
                        <w:r w:rsidR="00F47DEB" w:rsidRPr="00831B56">
                          <w:rPr>
                            <w:b/>
                          </w:rPr>
                          <w:t>-</w:t>
                        </w:r>
                        <w:r w:rsidR="00AC0148" w:rsidRPr="00831B56">
                          <w:rPr>
                            <w:b/>
                          </w:rPr>
                          <w:t xml:space="preserve"> Mark Vitner, </w:t>
                        </w:r>
                        <w:r w:rsidR="00F47DEB" w:rsidRPr="00831B56">
                          <w:rPr>
                            <w:b/>
                          </w:rPr>
                          <w:t>Managing Director,</w:t>
                        </w:r>
                      </w:p>
                      <w:p w:rsidR="00D44AC6" w:rsidRDefault="00AC0148" w:rsidP="00831B56">
                        <w:pPr>
                          <w:pStyle w:val="NoSpacing"/>
                          <w:jc w:val="center"/>
                          <w:rPr>
                            <w:b/>
                          </w:rPr>
                        </w:pPr>
                        <w:r w:rsidRPr="00831B56">
                          <w:rPr>
                            <w:b/>
                          </w:rPr>
                          <w:t>Sr. Economist</w:t>
                        </w:r>
                        <w:r w:rsidR="00F47DEB" w:rsidRPr="00831B56">
                          <w:rPr>
                            <w:b/>
                          </w:rPr>
                          <w:t>,</w:t>
                        </w:r>
                        <w:r w:rsidRPr="00831B56">
                          <w:rPr>
                            <w:b/>
                          </w:rPr>
                          <w:t xml:space="preserve"> Wells Fargo</w:t>
                        </w:r>
                        <w:r w:rsidR="00F47DEB" w:rsidRPr="00831B56">
                          <w:rPr>
                            <w:b/>
                          </w:rPr>
                          <w:t xml:space="preserve"> Securities LLC</w:t>
                        </w:r>
                      </w:p>
                      <w:p w:rsidR="00831B56" w:rsidRPr="00831B56" w:rsidRDefault="00831B56" w:rsidP="00831B56">
                        <w:pPr>
                          <w:pStyle w:val="NoSpacing"/>
                          <w:jc w:val="center"/>
                          <w:rPr>
                            <w:b/>
                          </w:rPr>
                        </w:pPr>
                      </w:p>
                      <w:p w:rsidR="00D44AC6" w:rsidRPr="00FF0368" w:rsidRDefault="00FF0368" w:rsidP="00D44AC6">
                        <w:pPr>
                          <w:spacing w:after="0" w:line="240" w:lineRule="auto"/>
                          <w:jc w:val="center"/>
                          <w:rPr>
                            <w:rFonts w:ascii="Verdana" w:eastAsia="Calibri" w:hAnsi="Verdana" w:cs="Times New Roman"/>
                            <w:b/>
                            <w:color w:val="0000FF"/>
                            <w:sz w:val="24"/>
                            <w:szCs w:val="24"/>
                          </w:rPr>
                        </w:pPr>
                        <w:r w:rsidRPr="00FF0368">
                          <w:rPr>
                            <w:rFonts w:ascii="Verdana" w:eastAsia="Calibri" w:hAnsi="Verdana" w:cs="Times New Roman"/>
                            <w:b/>
                            <w:i/>
                            <w:iCs/>
                            <w:color w:val="0000FF"/>
                            <w:sz w:val="24"/>
                            <w:szCs w:val="24"/>
                            <w:u w:val="single"/>
                          </w:rPr>
                          <w:t>Wednesday April 18</w:t>
                        </w:r>
                        <w:r w:rsidR="00AC0148" w:rsidRPr="00FF0368">
                          <w:rPr>
                            <w:rFonts w:ascii="Verdana" w:eastAsia="Calibri" w:hAnsi="Verdana" w:cs="Times New Roman"/>
                            <w:b/>
                            <w:i/>
                            <w:iCs/>
                            <w:color w:val="0000FF"/>
                            <w:sz w:val="24"/>
                            <w:szCs w:val="24"/>
                            <w:u w:val="single"/>
                          </w:rPr>
                          <w:t>, 2018</w:t>
                        </w:r>
                      </w:p>
                      <w:p w:rsidR="00D44AC6" w:rsidRPr="00D44AC6" w:rsidRDefault="00D44AC6" w:rsidP="00D44AC6">
                        <w:pPr>
                          <w:spacing w:after="0" w:line="240" w:lineRule="auto"/>
                          <w:jc w:val="center"/>
                          <w:rPr>
                            <w:rFonts w:ascii="Verdana" w:eastAsia="Calibri" w:hAnsi="Verdana" w:cs="Times New Roman"/>
                            <w:color w:val="0000FF"/>
                            <w:sz w:val="24"/>
                            <w:szCs w:val="24"/>
                          </w:rPr>
                        </w:pPr>
                        <w:r w:rsidRPr="00D44AC6">
                          <w:rPr>
                            <w:rFonts w:ascii="Verdana" w:eastAsia="Calibri" w:hAnsi="Verdana" w:cs="Times New Roman"/>
                            <w:i/>
                            <w:iCs/>
                            <w:color w:val="0000FF"/>
                            <w:sz w:val="24"/>
                            <w:szCs w:val="24"/>
                            <w:u w:val="single"/>
                          </w:rPr>
                          <w:t>11:30a</w:t>
                        </w:r>
                        <w:r w:rsidR="00A23EEF">
                          <w:rPr>
                            <w:rFonts w:ascii="Verdana" w:eastAsia="Calibri" w:hAnsi="Verdana" w:cs="Times New Roman"/>
                            <w:i/>
                            <w:iCs/>
                            <w:color w:val="0000FF"/>
                            <w:sz w:val="24"/>
                            <w:szCs w:val="24"/>
                            <w:u w:val="single"/>
                          </w:rPr>
                          <w:t>m</w:t>
                        </w:r>
                        <w:r w:rsidRPr="00D44AC6">
                          <w:rPr>
                            <w:rFonts w:ascii="Verdana" w:eastAsia="Calibri" w:hAnsi="Verdana" w:cs="Times New Roman"/>
                            <w:i/>
                            <w:iCs/>
                            <w:color w:val="0000FF"/>
                            <w:sz w:val="24"/>
                            <w:szCs w:val="24"/>
                            <w:u w:val="single"/>
                          </w:rPr>
                          <w:t xml:space="preserve"> registration, with program commencing at 12:00p</w:t>
                        </w:r>
                        <w:r w:rsidR="00A23EEF">
                          <w:rPr>
                            <w:rFonts w:ascii="Verdana" w:eastAsia="Calibri" w:hAnsi="Verdana" w:cs="Times New Roman"/>
                            <w:i/>
                            <w:iCs/>
                            <w:color w:val="0000FF"/>
                            <w:sz w:val="24"/>
                            <w:szCs w:val="24"/>
                            <w:u w:val="single"/>
                          </w:rPr>
                          <w:t>m</w:t>
                        </w:r>
                      </w:p>
                      <w:p w:rsidR="00D44AC6" w:rsidRPr="00D44AC6" w:rsidRDefault="00D44AC6" w:rsidP="00D44AC6">
                        <w:pPr>
                          <w:spacing w:after="0" w:line="240" w:lineRule="auto"/>
                          <w:jc w:val="center"/>
                          <w:rPr>
                            <w:rFonts w:ascii="Verdana" w:eastAsia="Calibri" w:hAnsi="Verdana" w:cs="Times New Roman"/>
                            <w:color w:val="0000FF"/>
                            <w:sz w:val="24"/>
                            <w:szCs w:val="24"/>
                          </w:rPr>
                        </w:pPr>
                        <w:r w:rsidRPr="00D44AC6">
                          <w:rPr>
                            <w:rFonts w:ascii="Verdana" w:eastAsia="Calibri" w:hAnsi="Verdana" w:cs="Times New Roman"/>
                            <w:i/>
                            <w:iCs/>
                            <w:color w:val="0000FF"/>
                            <w:sz w:val="24"/>
                            <w:szCs w:val="24"/>
                            <w:u w:val="single"/>
                          </w:rPr>
                          <w:t>Lauderdale Yacht Club</w:t>
                        </w:r>
                      </w:p>
                      <w:p w:rsidR="00D44AC6" w:rsidRPr="00D44AC6" w:rsidRDefault="00D44AC6" w:rsidP="00D44AC6">
                        <w:pPr>
                          <w:spacing w:after="0" w:line="240" w:lineRule="auto"/>
                          <w:jc w:val="center"/>
                          <w:rPr>
                            <w:rFonts w:ascii="Verdana" w:eastAsia="Calibri" w:hAnsi="Verdana" w:cs="Times New Roman"/>
                            <w:color w:val="0000FF"/>
                            <w:sz w:val="24"/>
                            <w:szCs w:val="24"/>
                          </w:rPr>
                        </w:pPr>
                        <w:r w:rsidRPr="00D44AC6">
                          <w:rPr>
                            <w:rFonts w:ascii="Verdana" w:eastAsia="Calibri" w:hAnsi="Verdana" w:cs="Times New Roman"/>
                            <w:i/>
                            <w:iCs/>
                            <w:color w:val="0000FF"/>
                            <w:sz w:val="24"/>
                            <w:szCs w:val="24"/>
                            <w:u w:val="single"/>
                          </w:rPr>
                          <w:t>1725 SE 12th. Street</w:t>
                        </w:r>
                      </w:p>
                      <w:p w:rsidR="00D44AC6" w:rsidRPr="00D44AC6" w:rsidRDefault="00D44AC6" w:rsidP="00D44AC6">
                        <w:pPr>
                          <w:spacing w:after="0" w:line="240" w:lineRule="auto"/>
                          <w:jc w:val="center"/>
                          <w:rPr>
                            <w:rFonts w:ascii="Verdana" w:eastAsia="Calibri" w:hAnsi="Verdana" w:cs="Times New Roman"/>
                            <w:color w:val="0000FF"/>
                            <w:sz w:val="24"/>
                            <w:szCs w:val="24"/>
                          </w:rPr>
                        </w:pPr>
                        <w:r w:rsidRPr="00D44AC6">
                          <w:rPr>
                            <w:rFonts w:ascii="Verdana" w:eastAsia="Calibri" w:hAnsi="Verdana" w:cs="Times New Roman"/>
                            <w:i/>
                            <w:iCs/>
                            <w:color w:val="0000FF"/>
                            <w:sz w:val="24"/>
                            <w:szCs w:val="24"/>
                            <w:u w:val="single"/>
                          </w:rPr>
                          <w:t>Ft. Lauderdale FL 33316</w:t>
                        </w:r>
                      </w:p>
                      <w:p w:rsidR="00D44AC6" w:rsidRPr="00D44AC6" w:rsidRDefault="00D44AC6" w:rsidP="00D44AC6">
                        <w:pPr>
                          <w:spacing w:after="0" w:line="240" w:lineRule="auto"/>
                          <w:jc w:val="center"/>
                          <w:rPr>
                            <w:rFonts w:ascii="Verdana" w:eastAsia="Calibri" w:hAnsi="Verdana" w:cs="Times New Roman"/>
                            <w:color w:val="0000FF"/>
                            <w:sz w:val="24"/>
                            <w:szCs w:val="24"/>
                          </w:rPr>
                        </w:pPr>
                        <w:r w:rsidRPr="00D44AC6">
                          <w:rPr>
                            <w:rFonts w:ascii="Verdana" w:eastAsia="Calibri" w:hAnsi="Verdana" w:cs="Times New Roman"/>
                            <w:i/>
                            <w:iCs/>
                            <w:color w:val="0000FF"/>
                            <w:sz w:val="24"/>
                            <w:szCs w:val="24"/>
                            <w:u w:val="single"/>
                          </w:rPr>
                          <w:t> </w:t>
                        </w:r>
                      </w:p>
                      <w:p w:rsidR="00D44AC6" w:rsidRPr="007F4479" w:rsidRDefault="00745D5D" w:rsidP="00D44AC6">
                        <w:pPr>
                          <w:spacing w:after="0" w:line="240" w:lineRule="auto"/>
                          <w:jc w:val="center"/>
                          <w:rPr>
                            <w:rFonts w:ascii="Verdana" w:eastAsia="Calibri" w:hAnsi="Verdana" w:cs="Times New Roman"/>
                            <w:b/>
                            <w:color w:val="0000FF"/>
                            <w:sz w:val="32"/>
                            <w:szCs w:val="32"/>
                          </w:rPr>
                        </w:pPr>
                        <w:r w:rsidRPr="007F4479">
                          <w:rPr>
                            <w:rFonts w:ascii="Verdana" w:eastAsia="Calibri" w:hAnsi="Verdana" w:cs="Times New Roman"/>
                            <w:b/>
                            <w:i/>
                            <w:iCs/>
                            <w:color w:val="0000FF"/>
                            <w:sz w:val="32"/>
                            <w:szCs w:val="32"/>
                          </w:rPr>
                          <w:t>$4</w:t>
                        </w:r>
                        <w:r w:rsidR="00AC0148" w:rsidRPr="007F4479">
                          <w:rPr>
                            <w:rFonts w:ascii="Verdana" w:eastAsia="Calibri" w:hAnsi="Verdana" w:cs="Times New Roman"/>
                            <w:b/>
                            <w:i/>
                            <w:iCs/>
                            <w:color w:val="0000FF"/>
                            <w:sz w:val="32"/>
                            <w:szCs w:val="32"/>
                          </w:rPr>
                          <w:t>0</w:t>
                        </w:r>
                        <w:r w:rsidR="00D44AC6" w:rsidRPr="007F4479">
                          <w:rPr>
                            <w:rFonts w:ascii="Verdana" w:eastAsia="Calibri" w:hAnsi="Verdana" w:cs="Times New Roman"/>
                            <w:b/>
                            <w:i/>
                            <w:iCs/>
                            <w:color w:val="0000FF"/>
                            <w:sz w:val="32"/>
                            <w:szCs w:val="32"/>
                          </w:rPr>
                          <w:t> CFA</w:t>
                        </w:r>
                        <w:r w:rsidR="00F30874" w:rsidRPr="007F4479">
                          <w:rPr>
                            <w:rFonts w:ascii="Verdana" w:eastAsia="Calibri" w:hAnsi="Verdana" w:cs="Times New Roman"/>
                            <w:b/>
                            <w:i/>
                            <w:iCs/>
                            <w:color w:val="0000FF"/>
                            <w:sz w:val="32"/>
                            <w:szCs w:val="32"/>
                          </w:rPr>
                          <w:t>, ACG, TMA</w:t>
                        </w:r>
                        <w:r w:rsidR="00D44AC6" w:rsidRPr="007F4479">
                          <w:rPr>
                            <w:rFonts w:ascii="Verdana" w:eastAsia="Calibri" w:hAnsi="Verdana" w:cs="Times New Roman"/>
                            <w:b/>
                            <w:i/>
                            <w:iCs/>
                            <w:color w:val="0000FF"/>
                            <w:sz w:val="32"/>
                            <w:szCs w:val="32"/>
                          </w:rPr>
                          <w:t xml:space="preserve"> Members in advance </w:t>
                        </w:r>
                      </w:p>
                      <w:p w:rsidR="00D44AC6" w:rsidRPr="00D44AC6" w:rsidRDefault="00745D5D" w:rsidP="00D44AC6">
                        <w:pPr>
                          <w:spacing w:after="0" w:line="240" w:lineRule="auto"/>
                          <w:jc w:val="center"/>
                          <w:rPr>
                            <w:rFonts w:ascii="Verdana" w:eastAsia="Calibri" w:hAnsi="Verdana" w:cs="Times New Roman"/>
                            <w:color w:val="0000FF"/>
                            <w:sz w:val="32"/>
                            <w:szCs w:val="32"/>
                          </w:rPr>
                        </w:pPr>
                        <w:r>
                          <w:rPr>
                            <w:rFonts w:ascii="Verdana" w:eastAsia="Calibri" w:hAnsi="Verdana" w:cs="Times New Roman"/>
                            <w:i/>
                            <w:iCs/>
                            <w:color w:val="0000FF"/>
                            <w:sz w:val="32"/>
                            <w:szCs w:val="32"/>
                          </w:rPr>
                          <w:t>$5</w:t>
                        </w:r>
                        <w:r w:rsidR="00D44AC6" w:rsidRPr="00D44AC6">
                          <w:rPr>
                            <w:rFonts w:ascii="Verdana" w:eastAsia="Calibri" w:hAnsi="Verdana" w:cs="Times New Roman"/>
                            <w:i/>
                            <w:iCs/>
                            <w:color w:val="0000FF"/>
                            <w:sz w:val="32"/>
                            <w:szCs w:val="32"/>
                          </w:rPr>
                          <w:t>5 Non Members and all at door</w:t>
                        </w:r>
                      </w:p>
                      <w:p w:rsidR="00D44AC6" w:rsidRPr="00D44AC6" w:rsidRDefault="00D44AC6" w:rsidP="00D44AC6">
                        <w:pPr>
                          <w:spacing w:after="0" w:line="240" w:lineRule="auto"/>
                          <w:jc w:val="center"/>
                          <w:rPr>
                            <w:rFonts w:ascii="Verdana" w:eastAsia="Calibri" w:hAnsi="Verdana" w:cs="Times New Roman"/>
                            <w:color w:val="0000FF"/>
                            <w:sz w:val="32"/>
                            <w:szCs w:val="32"/>
                          </w:rPr>
                        </w:pPr>
                        <w:r w:rsidRPr="00D44AC6">
                          <w:rPr>
                            <w:rFonts w:ascii="Verdana" w:eastAsia="Calibri" w:hAnsi="Verdana" w:cs="Times New Roman"/>
                            <w:i/>
                            <w:iCs/>
                            <w:color w:val="0000FF"/>
                            <w:sz w:val="32"/>
                            <w:szCs w:val="32"/>
                          </w:rPr>
                          <w:t> </w:t>
                        </w:r>
                      </w:p>
                      <w:p w:rsidR="00D44AC6" w:rsidRPr="00D44AC6" w:rsidRDefault="00D44AC6" w:rsidP="00D44AC6">
                        <w:pPr>
                          <w:spacing w:after="0" w:line="240" w:lineRule="auto"/>
                          <w:jc w:val="center"/>
                          <w:rPr>
                            <w:rFonts w:ascii="Verdana" w:eastAsia="Calibri" w:hAnsi="Verdana" w:cs="Times New Roman"/>
                            <w:color w:val="0000FF"/>
                            <w:sz w:val="32"/>
                            <w:szCs w:val="32"/>
                          </w:rPr>
                        </w:pPr>
                        <w:r w:rsidRPr="00D44AC6">
                          <w:rPr>
                            <w:rFonts w:ascii="Verdana" w:eastAsia="Calibri" w:hAnsi="Verdana" w:cs="Times New Roman"/>
                            <w:i/>
                            <w:iCs/>
                            <w:color w:val="0000FF"/>
                            <w:sz w:val="32"/>
                            <w:szCs w:val="32"/>
                          </w:rPr>
                          <w:t>Event Sponsorship Available</w:t>
                        </w:r>
                      </w:p>
                      <w:p w:rsidR="00D44AC6" w:rsidRPr="00D44AC6" w:rsidRDefault="00745D5D" w:rsidP="00D44AC6">
                        <w:pPr>
                          <w:spacing w:after="0" w:line="240" w:lineRule="auto"/>
                          <w:jc w:val="center"/>
                          <w:rPr>
                            <w:rFonts w:ascii="Verdana" w:eastAsia="Calibri" w:hAnsi="Verdana" w:cs="Times New Roman"/>
                            <w:color w:val="0000FF"/>
                            <w:sz w:val="32"/>
                            <w:szCs w:val="32"/>
                          </w:rPr>
                        </w:pPr>
                        <w:r>
                          <w:rPr>
                            <w:rFonts w:ascii="Verdana" w:eastAsia="Calibri" w:hAnsi="Verdana" w:cs="Times New Roman"/>
                            <w:i/>
                            <w:iCs/>
                            <w:color w:val="0000FF"/>
                            <w:sz w:val="32"/>
                            <w:szCs w:val="32"/>
                          </w:rPr>
                          <w:t>$175, includes 3</w:t>
                        </w:r>
                        <w:r w:rsidR="00D44AC6" w:rsidRPr="00D44AC6">
                          <w:rPr>
                            <w:rFonts w:ascii="Verdana" w:eastAsia="Calibri" w:hAnsi="Verdana" w:cs="Times New Roman"/>
                            <w:i/>
                            <w:iCs/>
                            <w:color w:val="0000FF"/>
                            <w:sz w:val="32"/>
                            <w:szCs w:val="32"/>
                          </w:rPr>
                          <w:t xml:space="preserve"> entries to event</w:t>
                        </w:r>
                      </w:p>
                      <w:p w:rsidR="00D44AC6" w:rsidRPr="00D44AC6" w:rsidRDefault="00D44AC6" w:rsidP="00D44AC6">
                        <w:pPr>
                          <w:spacing w:after="0" w:line="240" w:lineRule="auto"/>
                          <w:jc w:val="center"/>
                          <w:rPr>
                            <w:rFonts w:ascii="Verdana" w:eastAsia="Calibri" w:hAnsi="Verdana" w:cs="Times New Roman"/>
                            <w:color w:val="0000FF"/>
                            <w:sz w:val="20"/>
                            <w:szCs w:val="20"/>
                          </w:rPr>
                        </w:pPr>
                        <w:r w:rsidRPr="00D44AC6">
                          <w:rPr>
                            <w:rFonts w:ascii="Verdana" w:eastAsia="Calibri" w:hAnsi="Verdana" w:cs="Times New Roman"/>
                            <w:i/>
                            <w:iCs/>
                            <w:color w:val="0000FF"/>
                            <w:sz w:val="20"/>
                            <w:szCs w:val="20"/>
                          </w:rPr>
                          <w:t xml:space="preserve">(contact Roger Welker - </w:t>
                        </w:r>
                        <w:hyperlink r:id="rId9" w:history="1">
                          <w:r w:rsidRPr="00D44AC6">
                            <w:rPr>
                              <w:rFonts w:ascii="Verdana" w:eastAsia="Calibri" w:hAnsi="Verdana" w:cs="Times New Roman"/>
                              <w:i/>
                              <w:iCs/>
                              <w:color w:val="0000FF"/>
                              <w:sz w:val="20"/>
                              <w:szCs w:val="20"/>
                              <w:u w:val="single"/>
                            </w:rPr>
                            <w:t>rwelker@merchantfactors.com</w:t>
                          </w:r>
                        </w:hyperlink>
                        <w:r w:rsidRPr="00D44AC6">
                          <w:rPr>
                            <w:rFonts w:ascii="Verdana" w:eastAsia="Calibri" w:hAnsi="Verdana" w:cs="Times New Roman"/>
                            <w:i/>
                            <w:iCs/>
                            <w:color w:val="0000FF"/>
                            <w:sz w:val="20"/>
                            <w:szCs w:val="20"/>
                          </w:rPr>
                          <w:t xml:space="preserve"> or 954-441-1453)</w:t>
                        </w:r>
                      </w:p>
                      <w:bookmarkEnd w:id="0"/>
                      <w:p w:rsidR="00D44AC6" w:rsidRPr="00D44AC6" w:rsidRDefault="00D44AC6" w:rsidP="00D44AC6">
                        <w:pPr>
                          <w:spacing w:after="0" w:line="240" w:lineRule="auto"/>
                          <w:jc w:val="center"/>
                          <w:rPr>
                            <w:rFonts w:ascii="Verdana" w:eastAsia="Calibri" w:hAnsi="Verdana" w:cs="Times New Roman"/>
                            <w:color w:val="0000FF"/>
                            <w:sz w:val="32"/>
                            <w:szCs w:val="32"/>
                          </w:rPr>
                        </w:pPr>
                        <w:r w:rsidRPr="00D44AC6">
                          <w:rPr>
                            <w:rFonts w:ascii="Verdana" w:eastAsia="Calibri" w:hAnsi="Verdana" w:cs="Times New Roman"/>
                            <w:i/>
                            <w:iCs/>
                            <w:color w:val="0000FF"/>
                            <w:sz w:val="32"/>
                            <w:szCs w:val="32"/>
                          </w:rPr>
                          <w:t> </w:t>
                        </w:r>
                      </w:p>
                      <w:p w:rsidR="00D44AC6" w:rsidRPr="00D44AC6" w:rsidRDefault="00BE6063" w:rsidP="00192A55">
                        <w:pPr>
                          <w:spacing w:after="0" w:line="240" w:lineRule="auto"/>
                          <w:jc w:val="center"/>
                          <w:rPr>
                            <w:rFonts w:ascii="Verdana" w:eastAsia="Calibri" w:hAnsi="Verdana" w:cs="Times New Roman"/>
                            <w:color w:val="0000FF"/>
                            <w:sz w:val="36"/>
                            <w:szCs w:val="36"/>
                          </w:rPr>
                        </w:pPr>
                        <w:hyperlink r:id="rId10" w:tgtFrame="_blank" w:history="1">
                          <w:r w:rsidR="00D44AC6" w:rsidRPr="00D44AC6">
                            <w:rPr>
                              <w:rFonts w:ascii="Verdana" w:eastAsia="Calibri" w:hAnsi="Verdana" w:cs="Times New Roman"/>
                              <w:color w:val="0000FF"/>
                              <w:sz w:val="36"/>
                              <w:szCs w:val="36"/>
                              <w:u w:val="single"/>
                            </w:rPr>
                            <w:t>DIRECT LINK TO REGISTRATION PAGE HERE</w:t>
                          </w:r>
                        </w:hyperlink>
                        <w:r w:rsidR="00D44AC6" w:rsidRPr="00D44AC6">
                          <w:rPr>
                            <w:rFonts w:ascii="Verdana" w:eastAsia="Calibri" w:hAnsi="Verdana" w:cs="Times New Roman"/>
                            <w:color w:val="0000FF"/>
                            <w:sz w:val="36"/>
                            <w:szCs w:val="36"/>
                          </w:rPr>
                          <w:t> </w:t>
                        </w:r>
                      </w:p>
                      <w:p w:rsidR="00D44AC6" w:rsidRPr="00D44AC6" w:rsidRDefault="00BE6063" w:rsidP="00D44AC6">
                        <w:pPr>
                          <w:spacing w:after="0" w:line="240" w:lineRule="auto"/>
                          <w:jc w:val="center"/>
                          <w:rPr>
                            <w:rFonts w:ascii="Verdana" w:eastAsia="Calibri" w:hAnsi="Verdana" w:cs="Times New Roman"/>
                            <w:color w:val="0000FF"/>
                            <w:sz w:val="24"/>
                            <w:szCs w:val="24"/>
                          </w:rPr>
                        </w:pPr>
                        <w:hyperlink r:id="rId11" w:tgtFrame="_blank" w:history="1">
                          <w:r w:rsidR="00D44AC6" w:rsidRPr="00D44AC6">
                            <w:rPr>
                              <w:rFonts w:ascii="Verdana" w:eastAsia="Calibri" w:hAnsi="Verdana" w:cs="Times New Roman"/>
                              <w:color w:val="0000FF"/>
                              <w:sz w:val="24"/>
                              <w:szCs w:val="24"/>
                              <w:u w:val="single"/>
                            </w:rPr>
                            <w:t>www.cfa.com/florida</w:t>
                          </w:r>
                        </w:hyperlink>
                      </w:p>
                      <w:p w:rsidR="00D44AC6" w:rsidRPr="00D44AC6" w:rsidRDefault="00D44AC6" w:rsidP="00D44AC6">
                        <w:pPr>
                          <w:spacing w:after="0" w:line="240" w:lineRule="auto"/>
                          <w:jc w:val="center"/>
                          <w:rPr>
                            <w:rFonts w:ascii="Verdana" w:eastAsia="Calibri" w:hAnsi="Verdana" w:cs="Times New Roman"/>
                            <w:color w:val="5E0069"/>
                            <w:sz w:val="24"/>
                            <w:szCs w:val="24"/>
                          </w:rPr>
                        </w:pPr>
                        <w:r w:rsidRPr="00D44AC6">
                          <w:rPr>
                            <w:rFonts w:ascii="Verdana" w:eastAsia="Calibri" w:hAnsi="Verdana" w:cs="Times New Roman"/>
                            <w:color w:val="5E0069"/>
                            <w:sz w:val="24"/>
                            <w:szCs w:val="24"/>
                          </w:rPr>
                          <w:t> </w:t>
                        </w:r>
                      </w:p>
                      <w:p w:rsidR="00D44AC6" w:rsidRPr="00D44AC6" w:rsidRDefault="00D44AC6" w:rsidP="00D44AC6">
                        <w:pPr>
                          <w:spacing w:after="0" w:line="240" w:lineRule="auto"/>
                          <w:jc w:val="center"/>
                          <w:rPr>
                            <w:rFonts w:ascii="Verdana" w:eastAsia="Calibri" w:hAnsi="Verdana" w:cs="Times New Roman"/>
                            <w:color w:val="0000FF"/>
                            <w:sz w:val="24"/>
                            <w:szCs w:val="24"/>
                          </w:rPr>
                        </w:pPr>
                        <w:r w:rsidRPr="00D44AC6">
                          <w:rPr>
                            <w:rFonts w:ascii="Verdana" w:eastAsia="Calibri" w:hAnsi="Verdana" w:cs="Times New Roman"/>
                            <w:color w:val="0000FF"/>
                            <w:sz w:val="24"/>
                            <w:szCs w:val="24"/>
                          </w:rPr>
                          <w:t> </w:t>
                        </w:r>
                      </w:p>
                      <w:p w:rsidR="00D44AC6" w:rsidRPr="00D44AC6" w:rsidRDefault="00D44AC6" w:rsidP="00D44AC6">
                        <w:pPr>
                          <w:spacing w:after="0" w:line="240" w:lineRule="auto"/>
                          <w:rPr>
                            <w:rFonts w:ascii="Verdana" w:eastAsia="Calibri" w:hAnsi="Verdana" w:cs="Times New Roman"/>
                            <w:color w:val="000000"/>
                            <w:sz w:val="20"/>
                            <w:szCs w:val="20"/>
                          </w:rPr>
                        </w:pPr>
                        <w:r w:rsidRPr="00D44AC6">
                          <w:rPr>
                            <w:rFonts w:ascii="Verdana" w:eastAsia="Calibri" w:hAnsi="Verdana" w:cs="Times New Roman"/>
                            <w:color w:val="000000"/>
                            <w:sz w:val="20"/>
                            <w:szCs w:val="20"/>
                          </w:rPr>
                          <w:t> </w:t>
                        </w:r>
                      </w:p>
                    </w:tc>
                  </w:tr>
                </w:tbl>
                <w:p w:rsidR="00D44AC6" w:rsidRPr="00D44AC6" w:rsidRDefault="00D44AC6" w:rsidP="00D44AC6">
                  <w:pPr>
                    <w:spacing w:after="0" w:line="240" w:lineRule="auto"/>
                    <w:rPr>
                      <w:rFonts w:ascii="Times New Roman" w:eastAsia="Times New Roman" w:hAnsi="Times New Roman" w:cs="Times New Roman"/>
                      <w:sz w:val="20"/>
                      <w:szCs w:val="20"/>
                    </w:rPr>
                  </w:pPr>
                </w:p>
              </w:tc>
            </w:tr>
            <w:tr w:rsidR="00D44AC6" w:rsidRPr="00D44AC6">
              <w:trPr>
                <w:tblCellSpacing w:w="0" w:type="dxa"/>
                <w:jc w:val="center"/>
              </w:trPr>
              <w:tc>
                <w:tcPr>
                  <w:tcW w:w="5000" w:type="pct"/>
                  <w:vAlign w:val="center"/>
                  <w:hideMark/>
                </w:tcPr>
                <w:p w:rsidR="00D44AC6" w:rsidRPr="00D44AC6" w:rsidRDefault="00D44AC6" w:rsidP="00D44AC6">
                  <w:pPr>
                    <w:spacing w:after="0" w:line="240" w:lineRule="auto"/>
                    <w:rPr>
                      <w:rFonts w:ascii="Times New Roman" w:eastAsia="Times New Roman" w:hAnsi="Times New Roman" w:cs="Times New Roman"/>
                      <w:sz w:val="20"/>
                      <w:szCs w:val="20"/>
                    </w:rPr>
                  </w:pPr>
                </w:p>
              </w:tc>
            </w:tr>
            <w:tr w:rsidR="00D44AC6" w:rsidRPr="00D44AC6">
              <w:trPr>
                <w:trHeight w:val="150"/>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D44AC6" w:rsidRPr="00D44AC6">
                    <w:trPr>
                      <w:trHeight w:val="225"/>
                      <w:tblCellSpacing w:w="0" w:type="dxa"/>
                    </w:trPr>
                    <w:tc>
                      <w:tcPr>
                        <w:tcW w:w="0" w:type="auto"/>
                        <w:hideMark/>
                      </w:tcPr>
                      <w:p w:rsidR="00D44AC6" w:rsidRPr="00D44AC6" w:rsidRDefault="00D44AC6" w:rsidP="00D44AC6">
                        <w:pPr>
                          <w:spacing w:after="0" w:line="240" w:lineRule="auto"/>
                          <w:rPr>
                            <w:rFonts w:ascii="Times New Roman" w:eastAsia="Times New Roman" w:hAnsi="Times New Roman" w:cs="Times New Roman"/>
                            <w:sz w:val="20"/>
                            <w:szCs w:val="20"/>
                          </w:rPr>
                        </w:pPr>
                      </w:p>
                    </w:tc>
                  </w:tr>
                </w:tbl>
                <w:p w:rsidR="00D44AC6" w:rsidRPr="00D44AC6" w:rsidRDefault="00D44AC6" w:rsidP="00D44AC6">
                  <w:pPr>
                    <w:spacing w:after="0" w:line="240" w:lineRule="auto"/>
                    <w:rPr>
                      <w:rFonts w:ascii="Times New Roman" w:eastAsia="Times New Roman" w:hAnsi="Times New Roman" w:cs="Times New Roman"/>
                      <w:sz w:val="20"/>
                      <w:szCs w:val="20"/>
                    </w:rPr>
                  </w:pPr>
                </w:p>
              </w:tc>
            </w:tr>
          </w:tbl>
          <w:p w:rsidR="00D44AC6" w:rsidRPr="00D44AC6" w:rsidRDefault="00D44AC6" w:rsidP="00D44AC6">
            <w:pPr>
              <w:spacing w:after="0" w:line="240" w:lineRule="auto"/>
              <w:jc w:val="center"/>
              <w:rPr>
                <w:rFonts w:ascii="Times New Roman" w:eastAsia="Times New Roman" w:hAnsi="Times New Roman" w:cs="Times New Roman"/>
                <w:sz w:val="20"/>
                <w:szCs w:val="20"/>
              </w:rPr>
            </w:pPr>
          </w:p>
        </w:tc>
      </w:tr>
    </w:tbl>
    <w:p w:rsidR="00046D79" w:rsidRDefault="00046D79" w:rsidP="00E54600">
      <w:pPr>
        <w:shd w:val="clear" w:color="auto" w:fill="FFFFFF"/>
        <w:spacing w:after="0" w:line="240" w:lineRule="auto"/>
        <w:rPr>
          <w:rFonts w:ascii="Times New Roman" w:eastAsia="Times New Roman" w:hAnsi="Times New Roman" w:cs="Times New Roman"/>
          <w:sz w:val="24"/>
          <w:szCs w:val="24"/>
        </w:rPr>
      </w:pPr>
    </w:p>
    <w:p w:rsidR="00894FD9" w:rsidRPr="00894FD9" w:rsidRDefault="00AC0148" w:rsidP="00D44AC6">
      <w:pPr>
        <w:spacing w:after="0" w:line="240" w:lineRule="auto"/>
        <w:jc w:val="center"/>
        <w:rPr>
          <w:rFonts w:ascii="Calibri" w:eastAsia="Calibri" w:hAnsi="Calibri" w:cs="Times New Roman"/>
          <w:b/>
          <w:u w:val="single"/>
        </w:rPr>
      </w:pPr>
      <w:r>
        <w:rPr>
          <w:rFonts w:ascii="Calibri" w:eastAsia="Calibri" w:hAnsi="Calibri" w:cs="Times New Roman"/>
          <w:b/>
          <w:u w:val="single"/>
        </w:rPr>
        <w:t xml:space="preserve">Mark </w:t>
      </w:r>
      <w:r w:rsidR="009E0807">
        <w:rPr>
          <w:rFonts w:ascii="Calibri" w:eastAsia="Calibri" w:hAnsi="Calibri" w:cs="Times New Roman"/>
          <w:b/>
          <w:u w:val="single"/>
        </w:rPr>
        <w:t>Vitner,</w:t>
      </w:r>
      <w:r>
        <w:rPr>
          <w:rFonts w:ascii="Calibri" w:eastAsia="Calibri" w:hAnsi="Calibri" w:cs="Times New Roman"/>
          <w:b/>
          <w:u w:val="single"/>
        </w:rPr>
        <w:t xml:space="preserve"> </w:t>
      </w:r>
      <w:r w:rsidR="00F47DEB">
        <w:rPr>
          <w:rFonts w:ascii="Calibri" w:eastAsia="Calibri" w:hAnsi="Calibri" w:cs="Times New Roman"/>
          <w:b/>
          <w:u w:val="single"/>
        </w:rPr>
        <w:t xml:space="preserve">Managing Director, </w:t>
      </w:r>
      <w:r>
        <w:rPr>
          <w:rFonts w:ascii="Calibri" w:eastAsia="Calibri" w:hAnsi="Calibri" w:cs="Times New Roman"/>
          <w:b/>
          <w:u w:val="single"/>
        </w:rPr>
        <w:t>Sr. Economist</w:t>
      </w:r>
      <w:r w:rsidR="00F47DEB">
        <w:rPr>
          <w:rFonts w:ascii="Calibri" w:eastAsia="Calibri" w:hAnsi="Calibri" w:cs="Times New Roman"/>
          <w:b/>
          <w:u w:val="single"/>
        </w:rPr>
        <w:t>,</w:t>
      </w:r>
      <w:r>
        <w:rPr>
          <w:rFonts w:ascii="Calibri" w:eastAsia="Calibri" w:hAnsi="Calibri" w:cs="Times New Roman"/>
          <w:b/>
          <w:u w:val="single"/>
        </w:rPr>
        <w:t xml:space="preserve"> Wells Fargo</w:t>
      </w:r>
      <w:r w:rsidR="00F47DEB">
        <w:rPr>
          <w:rFonts w:ascii="Calibri" w:eastAsia="Calibri" w:hAnsi="Calibri" w:cs="Times New Roman"/>
          <w:b/>
          <w:u w:val="single"/>
        </w:rPr>
        <w:t xml:space="preserve"> Securities LLC</w:t>
      </w:r>
    </w:p>
    <w:p w:rsidR="00894FD9" w:rsidRDefault="00894FD9" w:rsidP="00894FD9">
      <w:pPr>
        <w:spacing w:after="0" w:line="240" w:lineRule="auto"/>
        <w:rPr>
          <w:rFonts w:ascii="Calibri" w:eastAsia="Calibri" w:hAnsi="Calibri" w:cs="Times New Roman"/>
        </w:rPr>
      </w:pPr>
    </w:p>
    <w:p w:rsidR="00894FD9" w:rsidRPr="00894FD9" w:rsidRDefault="00E54600" w:rsidP="001532AB">
      <w:pPr>
        <w:spacing w:after="0" w:line="240" w:lineRule="auto"/>
        <w:jc w:val="center"/>
        <w:rPr>
          <w:rFonts w:ascii="Calibri" w:eastAsia="Calibri" w:hAnsi="Calibri" w:cs="Times New Roman"/>
          <w:b/>
          <w:u w:val="single"/>
        </w:rPr>
      </w:pPr>
      <w:r>
        <w:rPr>
          <w:rFonts w:ascii="Calibri" w:eastAsia="Calibri" w:hAnsi="Calibri" w:cs="Times New Roman"/>
          <w:b/>
          <w:u w:val="single"/>
        </w:rPr>
        <w:t>The Program</w:t>
      </w:r>
    </w:p>
    <w:p w:rsidR="00894FD9" w:rsidRPr="00894FD9" w:rsidRDefault="009E0807" w:rsidP="001532AB">
      <w:pPr>
        <w:spacing w:after="0" w:line="240" w:lineRule="auto"/>
        <w:jc w:val="center"/>
        <w:rPr>
          <w:rFonts w:ascii="Calibri" w:eastAsia="Calibri" w:hAnsi="Calibri" w:cs="Times New Roman"/>
        </w:rPr>
      </w:pPr>
      <w:r w:rsidRPr="00894FD9">
        <w:rPr>
          <w:rFonts w:ascii="Calibri" w:eastAsia="Calibri" w:hAnsi="Calibri" w:cs="Times New Roman"/>
        </w:rPr>
        <w:t>11:30 Registration</w:t>
      </w:r>
      <w:r w:rsidR="00894FD9" w:rsidRPr="00894FD9">
        <w:rPr>
          <w:rFonts w:ascii="Calibri" w:eastAsia="Calibri" w:hAnsi="Calibri" w:cs="Times New Roman"/>
        </w:rPr>
        <w:t xml:space="preserve"> and networking</w:t>
      </w:r>
    </w:p>
    <w:p w:rsidR="00894FD9" w:rsidRPr="00894FD9" w:rsidRDefault="009E0807" w:rsidP="001532AB">
      <w:pPr>
        <w:spacing w:after="0" w:line="240" w:lineRule="auto"/>
        <w:jc w:val="center"/>
        <w:rPr>
          <w:rFonts w:ascii="Calibri" w:eastAsia="Calibri" w:hAnsi="Calibri" w:cs="Times New Roman"/>
        </w:rPr>
      </w:pPr>
      <w:r w:rsidRPr="00894FD9">
        <w:rPr>
          <w:rFonts w:ascii="Calibri" w:eastAsia="Calibri" w:hAnsi="Calibri" w:cs="Times New Roman"/>
        </w:rPr>
        <w:t>12:00 seating</w:t>
      </w:r>
      <w:r w:rsidR="00894FD9" w:rsidRPr="00894FD9">
        <w:rPr>
          <w:rFonts w:ascii="Calibri" w:eastAsia="Calibri" w:hAnsi="Calibri" w:cs="Times New Roman"/>
        </w:rPr>
        <w:t xml:space="preserve"> for lunch</w:t>
      </w:r>
      <w:r w:rsidR="00FF0368">
        <w:rPr>
          <w:rFonts w:ascii="Calibri" w:eastAsia="Calibri" w:hAnsi="Calibri" w:cs="Times New Roman"/>
        </w:rPr>
        <w:t>eon</w:t>
      </w:r>
    </w:p>
    <w:p w:rsidR="00894FD9" w:rsidRPr="00894FD9" w:rsidRDefault="00894FD9" w:rsidP="001532AB">
      <w:pPr>
        <w:spacing w:after="0" w:line="240" w:lineRule="auto"/>
        <w:jc w:val="center"/>
        <w:rPr>
          <w:rFonts w:ascii="Calibri" w:eastAsia="Calibri" w:hAnsi="Calibri" w:cs="Times New Roman"/>
        </w:rPr>
      </w:pPr>
      <w:r w:rsidRPr="00894FD9">
        <w:rPr>
          <w:rFonts w:ascii="Calibri" w:eastAsia="Calibri" w:hAnsi="Calibri" w:cs="Times New Roman"/>
        </w:rPr>
        <w:t>12:15-1:00 Panel Discussion</w:t>
      </w:r>
    </w:p>
    <w:p w:rsidR="00894FD9" w:rsidRPr="00894FD9" w:rsidRDefault="00894FD9" w:rsidP="001532AB">
      <w:pPr>
        <w:spacing w:after="0" w:line="240" w:lineRule="auto"/>
        <w:jc w:val="center"/>
        <w:rPr>
          <w:rFonts w:ascii="Calibri" w:eastAsia="Calibri" w:hAnsi="Calibri" w:cs="Times New Roman"/>
        </w:rPr>
      </w:pPr>
      <w:r w:rsidRPr="00894FD9">
        <w:rPr>
          <w:rFonts w:ascii="Calibri" w:eastAsia="Calibri" w:hAnsi="Calibri" w:cs="Times New Roman"/>
        </w:rPr>
        <w:t>1:00-1:30 Q&amp;A and networking</w:t>
      </w:r>
    </w:p>
    <w:p w:rsidR="00894FD9" w:rsidRPr="00894FD9" w:rsidRDefault="00894FD9" w:rsidP="00894FD9">
      <w:pPr>
        <w:spacing w:after="0" w:line="240" w:lineRule="auto"/>
        <w:rPr>
          <w:rFonts w:ascii="Calibri" w:eastAsia="Calibri" w:hAnsi="Calibri" w:cs="Times New Roman"/>
        </w:rPr>
      </w:pPr>
    </w:p>
    <w:p w:rsidR="00BE2A54" w:rsidRDefault="00AC0148" w:rsidP="00AC0148">
      <w:pPr>
        <w:spacing w:after="160" w:line="259" w:lineRule="auto"/>
        <w:rPr>
          <w:rFonts w:ascii="Calibri" w:eastAsia="Calibri" w:hAnsi="Calibri" w:cs="Times New Roman"/>
        </w:rPr>
      </w:pPr>
      <w:r>
        <w:rPr>
          <w:noProof/>
        </w:rPr>
        <w:drawing>
          <wp:inline distT="0" distB="0" distL="0" distR="0">
            <wp:extent cx="1771650" cy="2480310"/>
            <wp:effectExtent l="0" t="0" r="0" b="0"/>
            <wp:docPr id="13" name="Picture 13" descr="C:\Users\thicics\AppData\Local\Microsoft\Windows\INetCache\Content.Word\Vitnercloseup_NEW 8 26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cics\AppData\Local\Microsoft\Windows\INetCache\Content.Word\Vitnercloseup_NEW 8 26 201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71650" cy="2480310"/>
                    </a:xfrm>
                    <a:prstGeom prst="rect">
                      <a:avLst/>
                    </a:prstGeom>
                    <a:noFill/>
                    <a:ln>
                      <a:noFill/>
                    </a:ln>
                  </pic:spPr>
                </pic:pic>
              </a:graphicData>
            </a:graphic>
          </wp:inline>
        </w:drawing>
      </w:r>
      <w:r>
        <w:rPr>
          <w:rFonts w:ascii="Calibri" w:eastAsia="Calibri" w:hAnsi="Calibri" w:cs="Times New Roman"/>
        </w:rPr>
        <w:t>Mark Vitner</w:t>
      </w:r>
    </w:p>
    <w:p w:rsidR="00AC0148" w:rsidRPr="00A23EEF" w:rsidRDefault="00AC0148" w:rsidP="00E54600">
      <w:pPr>
        <w:spacing w:after="160" w:line="259" w:lineRule="auto"/>
        <w:jc w:val="center"/>
      </w:pPr>
      <w:r>
        <w:rPr>
          <w:noProof/>
        </w:rPr>
        <w:drawing>
          <wp:inline distT="0" distB="0" distL="0" distR="0" wp14:anchorId="4F8F4CB3" wp14:editId="550E63AE">
            <wp:extent cx="4228571" cy="4438095"/>
            <wp:effectExtent l="0" t="0" r="635"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228571" cy="4438095"/>
                    </a:xfrm>
                    <a:prstGeom prst="rect">
                      <a:avLst/>
                    </a:prstGeom>
                  </pic:spPr>
                </pic:pic>
              </a:graphicData>
            </a:graphic>
          </wp:inline>
        </w:drawing>
      </w:r>
    </w:p>
    <w:p w:rsidR="00E54600" w:rsidRDefault="00E54600" w:rsidP="00BE2A54">
      <w:pPr>
        <w:rPr>
          <w:b/>
        </w:rPr>
      </w:pPr>
    </w:p>
    <w:p w:rsidR="00E54600" w:rsidRDefault="00E54600" w:rsidP="00BE2A54">
      <w:pPr>
        <w:rPr>
          <w:b/>
        </w:rPr>
      </w:pPr>
    </w:p>
    <w:p w:rsidR="00E54600" w:rsidRDefault="00E54600" w:rsidP="00BE2A54">
      <w:pPr>
        <w:rPr>
          <w:b/>
        </w:rPr>
      </w:pPr>
    </w:p>
    <w:p w:rsidR="00BE2A54" w:rsidRPr="00290D6F" w:rsidRDefault="00290D6F" w:rsidP="00BE2A54">
      <w:pPr>
        <w:rPr>
          <w:b/>
        </w:rPr>
      </w:pPr>
      <w:r w:rsidRPr="00290D6F">
        <w:rPr>
          <w:b/>
        </w:rPr>
        <w:lastRenderedPageBreak/>
        <w:t xml:space="preserve">What </w:t>
      </w:r>
      <w:r w:rsidR="009E0807" w:rsidRPr="00290D6F">
        <w:rPr>
          <w:b/>
        </w:rPr>
        <w:t>are</w:t>
      </w:r>
      <w:r w:rsidRPr="00290D6F">
        <w:rPr>
          <w:b/>
        </w:rPr>
        <w:t xml:space="preserve"> the Commercial Finance Association</w:t>
      </w:r>
      <w:r>
        <w:rPr>
          <w:b/>
        </w:rPr>
        <w:t xml:space="preserve"> and </w:t>
      </w:r>
      <w:r w:rsidR="00FF0368">
        <w:rPr>
          <w:b/>
        </w:rPr>
        <w:t xml:space="preserve">its </w:t>
      </w:r>
      <w:r w:rsidR="00720DD2">
        <w:rPr>
          <w:b/>
        </w:rPr>
        <w:t xml:space="preserve">South </w:t>
      </w:r>
      <w:r>
        <w:rPr>
          <w:b/>
        </w:rPr>
        <w:t>Florida Chapter</w:t>
      </w:r>
      <w:r w:rsidR="00720DD2">
        <w:rPr>
          <w:b/>
        </w:rPr>
        <w:t>?</w:t>
      </w:r>
    </w:p>
    <w:p w:rsidR="00290D6F" w:rsidRDefault="00290D6F" w:rsidP="00290D6F">
      <w:pPr>
        <w:spacing w:after="240" w:line="240" w:lineRule="auto"/>
      </w:pPr>
      <w:r w:rsidRPr="00290D6F">
        <w:rPr>
          <w:rFonts w:ascii="Calibri" w:eastAsia="Times New Roman" w:hAnsi="Calibri" w:cs="Calibri"/>
        </w:rPr>
        <w:t xml:space="preserve">The Commercial Finance Association's </w:t>
      </w:r>
      <w:r w:rsidR="00720DD2">
        <w:rPr>
          <w:rFonts w:ascii="Calibri" w:eastAsia="Times New Roman" w:hAnsi="Calibri" w:cs="Calibri"/>
        </w:rPr>
        <w:t xml:space="preserve">South </w:t>
      </w:r>
      <w:r w:rsidRPr="00290D6F">
        <w:rPr>
          <w:rFonts w:ascii="Calibri" w:eastAsia="Times New Roman" w:hAnsi="Calibri" w:cs="Calibri"/>
        </w:rPr>
        <w:t>Florida Chapter is the trade group for commercial finance companies, factors, banks and other financing agencies engaged in the lending and financial services indu</w:t>
      </w:r>
      <w:r w:rsidR="00720DD2">
        <w:rPr>
          <w:rFonts w:ascii="Calibri" w:eastAsia="Times New Roman" w:hAnsi="Calibri" w:cs="Calibri"/>
        </w:rPr>
        <w:t>stry</w:t>
      </w:r>
      <w:r w:rsidRPr="00290D6F">
        <w:rPr>
          <w:rFonts w:ascii="Calibri" w:eastAsia="Times New Roman" w:hAnsi="Calibri" w:cs="Calibri"/>
        </w:rPr>
        <w:t xml:space="preserve">. We are a Regional Chapter of the Commercial Finance Association; the CFA serves the financial services industry on an international, national, regional, and local basis. The Commercial Finance Association's </w:t>
      </w:r>
      <w:r w:rsidR="00720DD2">
        <w:rPr>
          <w:rFonts w:ascii="Calibri" w:eastAsia="Times New Roman" w:hAnsi="Calibri" w:cs="Calibri"/>
        </w:rPr>
        <w:t xml:space="preserve">South </w:t>
      </w:r>
      <w:r w:rsidRPr="00290D6F">
        <w:rPr>
          <w:rFonts w:ascii="Calibri" w:eastAsia="Times New Roman" w:hAnsi="Calibri" w:cs="Calibri"/>
        </w:rPr>
        <w:t>Florida Chapter is comprised of professionals with great insight and experience. Each member brings their expertise to the Chapter providing excellent stewardship, information, and valuable experience for association members. Our members take pride in bringing their quality programs, precious contacts and more to the financial services industry</w:t>
      </w:r>
      <w:r w:rsidR="009E0807" w:rsidRPr="00290D6F">
        <w:rPr>
          <w:rFonts w:ascii="Calibri" w:eastAsia="Times New Roman" w:hAnsi="Calibri" w:cs="Calibri"/>
        </w:rPr>
        <w:t>.</w:t>
      </w:r>
    </w:p>
    <w:p w:rsidR="00687C68" w:rsidRPr="007F4479" w:rsidRDefault="00720DD2" w:rsidP="007F4479">
      <w:pPr>
        <w:jc w:val="center"/>
        <w:rPr>
          <w:b/>
          <w:u w:val="single"/>
        </w:rPr>
      </w:pPr>
      <w:r w:rsidRPr="007F4479">
        <w:rPr>
          <w:b/>
          <w:u w:val="single"/>
        </w:rPr>
        <w:t xml:space="preserve">South </w:t>
      </w:r>
      <w:r w:rsidR="00290D6F" w:rsidRPr="007F4479">
        <w:rPr>
          <w:b/>
          <w:u w:val="single"/>
        </w:rPr>
        <w:t>Florida Chapter Annual Sponsors</w:t>
      </w:r>
    </w:p>
    <w:p w:rsidR="000B63AB" w:rsidRPr="00671344" w:rsidRDefault="000B63AB" w:rsidP="00687C68">
      <w:pPr>
        <w:rPr>
          <w:rFonts w:ascii="Helvetica" w:eastAsia="Times New Roman" w:hAnsi="Helvetica" w:cs="Arial"/>
          <w:color w:val="626366"/>
          <w:sz w:val="21"/>
          <w:szCs w:val="21"/>
          <w:lang w:val="en"/>
        </w:rPr>
      </w:pPr>
      <w:r w:rsidRPr="000B63AB">
        <w:rPr>
          <w:rFonts w:ascii="Helvetica" w:eastAsia="Times New Roman" w:hAnsi="Helvetica" w:cs="Arial"/>
          <w:color w:val="626366"/>
          <w:sz w:val="21"/>
          <w:szCs w:val="21"/>
          <w:lang w:val="en"/>
        </w:rPr>
        <w:tab/>
      </w:r>
      <w:r w:rsidR="00687C68">
        <w:rPr>
          <w:noProof/>
        </w:rPr>
        <w:drawing>
          <wp:inline distT="0" distB="0" distL="0" distR="0" wp14:anchorId="4F2C2BE9" wp14:editId="6ED2E8A3">
            <wp:extent cx="2095500" cy="1313718"/>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095238" cy="1313554"/>
                    </a:xfrm>
                    <a:prstGeom prst="rect">
                      <a:avLst/>
                    </a:prstGeom>
                  </pic:spPr>
                </pic:pic>
              </a:graphicData>
            </a:graphic>
          </wp:inline>
        </w:drawing>
      </w:r>
      <w:r w:rsidR="00720DD2">
        <w:rPr>
          <w:noProof/>
        </w:rPr>
        <w:drawing>
          <wp:inline distT="0" distB="0" distL="0" distR="0" wp14:anchorId="75EE2642" wp14:editId="19B3E475">
            <wp:extent cx="2971800" cy="59304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989549" cy="596584"/>
                    </a:xfrm>
                    <a:prstGeom prst="rect">
                      <a:avLst/>
                    </a:prstGeom>
                  </pic:spPr>
                </pic:pic>
              </a:graphicData>
            </a:graphic>
          </wp:inline>
        </w:drawing>
      </w:r>
    </w:p>
    <w:p w:rsidR="000B63AB" w:rsidRPr="000B63AB" w:rsidRDefault="009A2503" w:rsidP="000B63AB">
      <w:pPr>
        <w:spacing w:before="300" w:after="150" w:line="240" w:lineRule="auto"/>
        <w:jc w:val="both"/>
        <w:textAlignment w:val="center"/>
        <w:outlineLvl w:val="2"/>
        <w:rPr>
          <w:rFonts w:eastAsia="Times New Roman" w:cstheme="minorHAnsi"/>
          <w:lang w:val="en"/>
        </w:rPr>
      </w:pPr>
      <w:r>
        <w:rPr>
          <w:rFonts w:eastAsia="Times New Roman" w:cstheme="minorHAnsi"/>
          <w:lang w:val="en"/>
        </w:rPr>
        <w:t xml:space="preserve">CFA </w:t>
      </w:r>
      <w:r w:rsidR="00720DD2">
        <w:rPr>
          <w:rFonts w:eastAsia="Times New Roman" w:cstheme="minorHAnsi"/>
          <w:lang w:val="en"/>
        </w:rPr>
        <w:t xml:space="preserve">South </w:t>
      </w:r>
      <w:r>
        <w:rPr>
          <w:rFonts w:eastAsia="Times New Roman" w:cstheme="minorHAnsi"/>
          <w:lang w:val="en"/>
        </w:rPr>
        <w:t xml:space="preserve">Florida </w:t>
      </w:r>
      <w:r w:rsidR="009E0807" w:rsidRPr="000B63AB">
        <w:rPr>
          <w:rFonts w:eastAsia="Times New Roman" w:cstheme="minorHAnsi"/>
          <w:lang w:val="en"/>
        </w:rPr>
        <w:t>Chapter</w:t>
      </w:r>
      <w:r w:rsidR="000B63AB" w:rsidRPr="000B63AB">
        <w:rPr>
          <w:rFonts w:eastAsia="Times New Roman" w:cstheme="minorHAnsi"/>
          <w:lang w:val="en"/>
        </w:rPr>
        <w:t xml:space="preserve"> is the trade group for commercial finance companies, factors, banks and other financing agencies engaged in the asset-based financial services </w:t>
      </w:r>
      <w:r w:rsidR="00720DD2">
        <w:rPr>
          <w:rFonts w:eastAsia="Times New Roman" w:cstheme="minorHAnsi"/>
          <w:lang w:val="en"/>
        </w:rPr>
        <w:t>industry of</w:t>
      </w:r>
      <w:r w:rsidR="000B63AB" w:rsidRPr="000B63AB">
        <w:rPr>
          <w:rFonts w:eastAsia="Times New Roman" w:cstheme="minorHAnsi"/>
          <w:lang w:val="en"/>
        </w:rPr>
        <w:t xml:space="preserve"> South Florida (Palm Beach, Broward an</w:t>
      </w:r>
      <w:r w:rsidR="00720DD2">
        <w:rPr>
          <w:rFonts w:eastAsia="Times New Roman" w:cstheme="minorHAnsi"/>
          <w:lang w:val="en"/>
        </w:rPr>
        <w:t>d Miami-Dade Counties)</w:t>
      </w:r>
      <w:r w:rsidR="000B63AB" w:rsidRPr="000B63AB">
        <w:rPr>
          <w:rFonts w:eastAsia="Times New Roman" w:cstheme="minorHAnsi"/>
          <w:lang w:val="en"/>
        </w:rPr>
        <w:t>.</w:t>
      </w:r>
      <w:r w:rsidR="000B63AB">
        <w:rPr>
          <w:rFonts w:eastAsia="Times New Roman" w:cstheme="minorHAnsi"/>
          <w:lang w:val="en"/>
        </w:rPr>
        <w:t xml:space="preserve"> </w:t>
      </w:r>
      <w:r w:rsidR="000B63AB" w:rsidRPr="000B63AB">
        <w:rPr>
          <w:rFonts w:eastAsia="Times New Roman" w:cstheme="minorHAnsi"/>
          <w:lang w:val="en"/>
        </w:rPr>
        <w:t>We are a Regional Chapter of the Commercial Finance Association, serving the asset-based financial services industry on an international, national, regional, and local basis.</w:t>
      </w:r>
      <w:r w:rsidR="000B63AB" w:rsidRPr="000B63AB">
        <w:rPr>
          <w:rFonts w:eastAsia="Times New Roman" w:cstheme="minorHAnsi"/>
          <w:b/>
          <w:bCs/>
          <w:lang w:val="en"/>
        </w:rPr>
        <w:t> </w:t>
      </w:r>
    </w:p>
    <w:p w:rsidR="000B63AB" w:rsidRPr="000B63AB" w:rsidRDefault="000B63AB" w:rsidP="000B63AB">
      <w:pPr>
        <w:spacing w:before="300" w:after="150" w:line="240" w:lineRule="auto"/>
        <w:textAlignment w:val="center"/>
        <w:outlineLvl w:val="2"/>
        <w:rPr>
          <w:rFonts w:eastAsia="Times New Roman" w:cstheme="minorHAnsi"/>
          <w:lang w:val="en"/>
        </w:rPr>
      </w:pPr>
      <w:r w:rsidRPr="000B63AB">
        <w:rPr>
          <w:rFonts w:eastAsia="Times New Roman" w:cstheme="minorHAnsi"/>
          <w:b/>
          <w:bCs/>
          <w:lang w:val="en"/>
        </w:rPr>
        <w:t>Become A Member - Join CFA Today</w:t>
      </w:r>
    </w:p>
    <w:p w:rsidR="000B63AB" w:rsidRPr="000B63AB" w:rsidRDefault="000B63AB" w:rsidP="00A23EEF">
      <w:pPr>
        <w:spacing w:before="300" w:after="150" w:line="240" w:lineRule="auto"/>
        <w:jc w:val="both"/>
        <w:textAlignment w:val="center"/>
        <w:outlineLvl w:val="2"/>
        <w:rPr>
          <w:rFonts w:eastAsia="Times New Roman" w:cstheme="minorHAnsi"/>
          <w:lang w:val="en"/>
        </w:rPr>
      </w:pPr>
      <w:r w:rsidRPr="000B63AB">
        <w:rPr>
          <w:rFonts w:eastAsia="Times New Roman" w:cstheme="minorHAnsi"/>
          <w:lang w:val="en"/>
        </w:rPr>
        <w:t>As a member of the CFA you are able to stay connected, educated, &amp; informed in the asset-based lending and factoring industries. Members also have access to numerous tools and resources that allow you to connect and network with industry leaders.</w:t>
      </w:r>
      <w:r w:rsidR="00A23EEF">
        <w:rPr>
          <w:rFonts w:eastAsia="Times New Roman" w:cstheme="minorHAnsi"/>
          <w:lang w:val="en"/>
        </w:rPr>
        <w:t xml:space="preserve"> </w:t>
      </w:r>
      <w:r w:rsidRPr="000B63AB">
        <w:rPr>
          <w:rFonts w:eastAsia="Times New Roman" w:cstheme="minorHAnsi"/>
          <w:kern w:val="36"/>
          <w:lang w:val="en"/>
        </w:rPr>
        <w:t>Join CFA Florida for 2017</w:t>
      </w:r>
      <w:r w:rsidR="00A23EEF">
        <w:rPr>
          <w:rFonts w:eastAsia="Times New Roman" w:cstheme="minorHAnsi"/>
          <w:kern w:val="36"/>
          <w:lang w:val="en"/>
        </w:rPr>
        <w:t>.</w:t>
      </w:r>
    </w:p>
    <w:p w:rsidR="000B63AB" w:rsidRPr="000B63AB" w:rsidRDefault="000B63AB" w:rsidP="000B63AB">
      <w:pPr>
        <w:spacing w:after="150" w:line="240" w:lineRule="auto"/>
        <w:rPr>
          <w:rFonts w:eastAsia="Times New Roman" w:cstheme="minorHAnsi"/>
          <w:lang w:val="en"/>
        </w:rPr>
      </w:pPr>
      <w:r w:rsidRPr="000B63AB">
        <w:rPr>
          <w:rFonts w:eastAsia="Times New Roman" w:cstheme="minorHAnsi"/>
          <w:lang w:val="en"/>
        </w:rPr>
        <w:t>CFA Chapters offer individual membership to professionals working, associated, or interested in the asset-based</w:t>
      </w:r>
      <w:r w:rsidR="00720DD2">
        <w:rPr>
          <w:rFonts w:eastAsia="Times New Roman" w:cstheme="minorHAnsi"/>
          <w:lang w:val="en"/>
        </w:rPr>
        <w:t xml:space="preserve"> lending or factoring industry. </w:t>
      </w:r>
      <w:r w:rsidRPr="000B63AB">
        <w:rPr>
          <w:rFonts w:eastAsia="Times New Roman" w:cstheme="minorHAnsi"/>
          <w:lang w:val="en"/>
        </w:rPr>
        <w:t>Membership benefits include:</w:t>
      </w:r>
      <w:r w:rsidRPr="000B63AB">
        <w:rPr>
          <w:rFonts w:eastAsia="Times New Roman" w:cstheme="minorHAnsi"/>
          <w:lang w:val="en"/>
        </w:rPr>
        <w:br/>
      </w:r>
      <w:r w:rsidRPr="000B63AB">
        <w:rPr>
          <w:rFonts w:eastAsia="Times New Roman" w:cstheme="minorHAnsi"/>
          <w:lang w:val="en"/>
        </w:rPr>
        <w:br/>
        <w:t>    - Discounted registration to CFA Chapter events</w:t>
      </w:r>
      <w:r w:rsidRPr="000B63AB">
        <w:rPr>
          <w:rFonts w:eastAsia="Times New Roman" w:cstheme="minorHAnsi"/>
          <w:lang w:val="en"/>
        </w:rPr>
        <w:br/>
        <w:t>    - Subscription to The Secured Lender, C</w:t>
      </w:r>
      <w:r w:rsidR="00671344">
        <w:rPr>
          <w:rFonts w:eastAsia="Times New Roman" w:cstheme="minorHAnsi"/>
          <w:lang w:val="en"/>
        </w:rPr>
        <w:t>FA's Industry leading magazine</w:t>
      </w:r>
      <w:r w:rsidR="00671344">
        <w:rPr>
          <w:rFonts w:eastAsia="Times New Roman" w:cstheme="minorHAnsi"/>
          <w:lang w:val="en"/>
        </w:rPr>
        <w:br/>
      </w:r>
      <w:r w:rsidRPr="000B63AB">
        <w:rPr>
          <w:rFonts w:eastAsia="Times New Roman" w:cstheme="minorHAnsi"/>
          <w:lang w:val="en"/>
        </w:rPr>
        <w:br/>
        <w:t>Employees of CFA Corporate members are eligible for</w:t>
      </w:r>
      <w:r>
        <w:rPr>
          <w:rFonts w:eastAsia="Times New Roman" w:cstheme="minorHAnsi"/>
          <w:lang w:val="en"/>
        </w:rPr>
        <w:t xml:space="preserve"> a discounted membership rate. </w:t>
      </w:r>
      <w:r w:rsidRPr="000B63AB">
        <w:rPr>
          <w:rFonts w:eastAsia="Times New Roman" w:cstheme="minorHAnsi"/>
          <w:lang w:val="en"/>
        </w:rPr>
        <w:t>Ou</w:t>
      </w:r>
      <w:r w:rsidR="00A23EEF">
        <w:rPr>
          <w:rFonts w:eastAsia="Times New Roman" w:cstheme="minorHAnsi"/>
          <w:lang w:val="en"/>
        </w:rPr>
        <w:t xml:space="preserve">r current membership dues are: Corporate Members: $125; </w:t>
      </w:r>
      <w:r w:rsidR="00671344">
        <w:rPr>
          <w:rFonts w:eastAsia="Times New Roman" w:cstheme="minorHAnsi"/>
          <w:lang w:val="en"/>
        </w:rPr>
        <w:t>All others: $150</w:t>
      </w:r>
      <w:r w:rsidRPr="000B63AB">
        <w:rPr>
          <w:rFonts w:eastAsia="Times New Roman" w:cstheme="minorHAnsi"/>
          <w:lang w:val="en"/>
        </w:rPr>
        <w:t xml:space="preserve">. Your membership gives you member pricing for all CFA </w:t>
      </w:r>
      <w:r w:rsidR="00720DD2">
        <w:rPr>
          <w:rFonts w:eastAsia="Times New Roman" w:cstheme="minorHAnsi"/>
          <w:lang w:val="en"/>
        </w:rPr>
        <w:t xml:space="preserve">South </w:t>
      </w:r>
      <w:r w:rsidRPr="000B63AB">
        <w:rPr>
          <w:rFonts w:eastAsia="Times New Roman" w:cstheme="minorHAnsi"/>
          <w:lang w:val="en"/>
        </w:rPr>
        <w:t>Florida events.</w:t>
      </w:r>
    </w:p>
    <w:p w:rsidR="000B63AB" w:rsidRDefault="00BE6063" w:rsidP="000B63AB">
      <w:pPr>
        <w:spacing w:after="150" w:line="240" w:lineRule="auto"/>
        <w:rPr>
          <w:rFonts w:eastAsia="Times New Roman" w:cstheme="minorHAnsi"/>
          <w:color w:val="626366"/>
          <w:lang w:val="en"/>
        </w:rPr>
      </w:pPr>
      <w:hyperlink r:id="rId16" w:history="1">
        <w:r w:rsidR="000B63AB" w:rsidRPr="00946D7F">
          <w:rPr>
            <w:rStyle w:val="Hyperlink"/>
            <w:rFonts w:eastAsia="Times New Roman" w:cstheme="minorHAnsi"/>
            <w:lang w:val="en"/>
          </w:rPr>
          <w:t>https://cfa.connectedcommunity.org/floridachapter/events/eventdescription?CalendarEventKey=ced1fd3e-7a3f-46a8-9aa3-ed5e7f6428dd&amp;Home=/floridachapter/home</w:t>
        </w:r>
      </w:hyperlink>
    </w:p>
    <w:p w:rsidR="000B63AB" w:rsidRPr="00A23EEF" w:rsidRDefault="000B63AB" w:rsidP="000B63AB">
      <w:pPr>
        <w:spacing w:after="150" w:line="240" w:lineRule="auto"/>
        <w:rPr>
          <w:rFonts w:eastAsia="Times New Roman" w:cstheme="minorHAnsi"/>
          <w:lang w:val="en"/>
        </w:rPr>
      </w:pPr>
      <w:r w:rsidRPr="00A23EEF">
        <w:rPr>
          <w:rFonts w:eastAsia="Times New Roman" w:cstheme="minorHAnsi"/>
          <w:bCs/>
          <w:lang w:val="en"/>
        </w:rPr>
        <w:t>After clicking "Register" please selec</w:t>
      </w:r>
      <w:r w:rsidR="00720DD2">
        <w:rPr>
          <w:rFonts w:eastAsia="Times New Roman" w:cstheme="minorHAnsi"/>
          <w:bCs/>
          <w:lang w:val="en"/>
        </w:rPr>
        <w:t xml:space="preserve">t a regional affiliation </w:t>
      </w:r>
      <w:r w:rsidRPr="00A23EEF">
        <w:rPr>
          <w:rFonts w:eastAsia="Times New Roman" w:cstheme="minorHAnsi"/>
          <w:bCs/>
          <w:lang w:val="en"/>
        </w:rPr>
        <w:t>South Florida.</w:t>
      </w:r>
    </w:p>
    <w:p w:rsidR="001D3559" w:rsidRPr="00720DD2" w:rsidRDefault="00AC0148" w:rsidP="001D3559">
      <w:pPr>
        <w:pStyle w:val="NoSpacing"/>
        <w:rPr>
          <w:b/>
          <w:sz w:val="32"/>
          <w:szCs w:val="32"/>
          <w:u w:val="single"/>
        </w:rPr>
      </w:pPr>
      <w:r w:rsidRPr="00720DD2">
        <w:rPr>
          <w:b/>
          <w:sz w:val="32"/>
          <w:szCs w:val="32"/>
          <w:u w:val="single"/>
        </w:rPr>
        <w:lastRenderedPageBreak/>
        <w:t>Tentative Remaining 2018</w:t>
      </w:r>
      <w:r w:rsidR="00F30874">
        <w:rPr>
          <w:b/>
          <w:sz w:val="32"/>
          <w:szCs w:val="32"/>
          <w:u w:val="single"/>
        </w:rPr>
        <w:t xml:space="preserve"> CFA</w:t>
      </w:r>
      <w:r w:rsidR="001D3559" w:rsidRPr="00720DD2">
        <w:rPr>
          <w:b/>
          <w:sz w:val="32"/>
          <w:szCs w:val="32"/>
          <w:u w:val="single"/>
        </w:rPr>
        <w:t xml:space="preserve"> Event Schedule:</w:t>
      </w:r>
    </w:p>
    <w:p w:rsidR="001D3559" w:rsidRDefault="00AC0148" w:rsidP="001D3559">
      <w:pPr>
        <w:pStyle w:val="NoSpacing"/>
      </w:pPr>
      <w:r>
        <w:t>May 8 – Lauderdale Yacht Club – Happy Hour prior to IFA</w:t>
      </w:r>
    </w:p>
    <w:p w:rsidR="00AC0148" w:rsidRDefault="00AC0148" w:rsidP="001D3559">
      <w:pPr>
        <w:pStyle w:val="NoSpacing"/>
      </w:pPr>
      <w:r>
        <w:t>July 11 – Marlins baseball at Marlins Stadium</w:t>
      </w:r>
    </w:p>
    <w:p w:rsidR="00AC0148" w:rsidRDefault="00AC0148" w:rsidP="001D3559">
      <w:pPr>
        <w:pStyle w:val="NoSpacing"/>
      </w:pPr>
      <w:r>
        <w:t>August 14 – to be announced</w:t>
      </w:r>
    </w:p>
    <w:p w:rsidR="00AC0148" w:rsidRDefault="00AC0148" w:rsidP="001D3559">
      <w:pPr>
        <w:pStyle w:val="NoSpacing"/>
      </w:pPr>
      <w:r>
        <w:t>Sept. 11 – Lauderdale Yacht Club luncheon</w:t>
      </w:r>
      <w:r w:rsidR="00720DD2">
        <w:t xml:space="preserve"> - </w:t>
      </w:r>
      <w:r w:rsidR="009E0807">
        <w:t>Cryptocurrencies</w:t>
      </w:r>
    </w:p>
    <w:p w:rsidR="00AC0148" w:rsidRDefault="00AC0148" w:rsidP="001D3559">
      <w:pPr>
        <w:pStyle w:val="NoSpacing"/>
      </w:pPr>
      <w:r>
        <w:t>Oct 25 – Mizner Park Happy Hour before Crossroads Golf</w:t>
      </w:r>
    </w:p>
    <w:p w:rsidR="00AC0148" w:rsidRDefault="00AC0148" w:rsidP="001D3559">
      <w:pPr>
        <w:pStyle w:val="NoSpacing"/>
      </w:pPr>
      <w:r>
        <w:t>Nov. 7-9 – CFA National Convention – San Diego Marriott Marquis</w:t>
      </w:r>
    </w:p>
    <w:p w:rsidR="00AC0148" w:rsidRDefault="00AC0148" w:rsidP="001D3559">
      <w:pPr>
        <w:pStyle w:val="NoSpacing"/>
      </w:pPr>
      <w:r>
        <w:t>Nov 14 – tba at Lauderdale Yacht Club</w:t>
      </w:r>
    </w:p>
    <w:p w:rsidR="001D3559" w:rsidRPr="00490237" w:rsidRDefault="00AC0148" w:rsidP="001D3559">
      <w:pPr>
        <w:pStyle w:val="NoSpacing"/>
      </w:pPr>
      <w:r>
        <w:t>Dec 5 – CFA TMA Holiday Party at Lauderdale Yacht Club</w:t>
      </w:r>
    </w:p>
    <w:p w:rsidR="001D3559" w:rsidRPr="00490237" w:rsidRDefault="001D3559" w:rsidP="001D3559">
      <w:pPr>
        <w:pStyle w:val="NoSpacing"/>
      </w:pPr>
      <w:r w:rsidRPr="00490237">
        <w:rPr>
          <w:b/>
          <w:bCs/>
          <w:noProof/>
        </w:rPr>
        <w:drawing>
          <wp:inline distT="0" distB="0" distL="0" distR="0" wp14:anchorId="3CEDFA5D" wp14:editId="10AA9B8D">
            <wp:extent cx="5943600" cy="918845"/>
            <wp:effectExtent l="0" t="0" r="0" b="0"/>
            <wp:docPr id="1" name="Picture 1" descr="Header">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der">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918845"/>
                    </a:xfrm>
                    <a:prstGeom prst="rect">
                      <a:avLst/>
                    </a:prstGeom>
                    <a:noFill/>
                    <a:ln>
                      <a:noFill/>
                    </a:ln>
                  </pic:spPr>
                </pic:pic>
              </a:graphicData>
            </a:graphic>
          </wp:inline>
        </w:drawing>
      </w:r>
    </w:p>
    <w:p w:rsidR="001D3559" w:rsidRPr="00490237" w:rsidRDefault="001D3559" w:rsidP="001D3559">
      <w:pPr>
        <w:pStyle w:val="NoSpacing"/>
      </w:pPr>
    </w:p>
    <w:p w:rsidR="00290D6F" w:rsidRDefault="008A0EDD" w:rsidP="008A0EDD">
      <w:pPr>
        <w:jc w:val="center"/>
      </w:pPr>
      <w:r>
        <w:rPr>
          <w:noProof/>
        </w:rPr>
        <w:drawing>
          <wp:inline distT="0" distB="0" distL="0" distR="0">
            <wp:extent cx="2753480" cy="923925"/>
            <wp:effectExtent l="0" t="0" r="8890" b="0"/>
            <wp:docPr id="5" name="Picture 5" descr="C:\Users\thicics\Documents\ACG CFA TMA\ACG TMA CFA\ACG Awards 2017\Table and Logo Gifts\PDF 300psi LOGOS\ACG SoFl logo 2017-04-10_13-57-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cics\Documents\ACG CFA TMA\ACG TMA CFA\ACG Awards 2017\Table and Logo Gifts\PDF 300psi LOGOS\ACG SoFl logo 2017-04-10_13-57-30.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59776" cy="926038"/>
                    </a:xfrm>
                    <a:prstGeom prst="rect">
                      <a:avLst/>
                    </a:prstGeom>
                    <a:noFill/>
                    <a:ln>
                      <a:noFill/>
                    </a:ln>
                  </pic:spPr>
                </pic:pic>
              </a:graphicData>
            </a:graphic>
          </wp:inline>
        </w:drawing>
      </w:r>
      <w:r>
        <w:rPr>
          <w:noProof/>
        </w:rPr>
        <w:drawing>
          <wp:inline distT="0" distB="0" distL="0" distR="0" wp14:anchorId="5FF1017C" wp14:editId="214EF05B">
            <wp:extent cx="2486025" cy="95769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485714" cy="957579"/>
                    </a:xfrm>
                    <a:prstGeom prst="rect">
                      <a:avLst/>
                    </a:prstGeom>
                  </pic:spPr>
                </pic:pic>
              </a:graphicData>
            </a:graphic>
          </wp:inline>
        </w:drawing>
      </w:r>
    </w:p>
    <w:sectPr w:rsidR="00290D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A6ACB"/>
    <w:multiLevelType w:val="hybridMultilevel"/>
    <w:tmpl w:val="4B0C7A90"/>
    <w:lvl w:ilvl="0" w:tplc="5FEEA762">
      <w:start w:val="1"/>
      <w:numFmt w:val="decimal"/>
      <w:lvlText w:val="%1."/>
      <w:lvlJc w:val="left"/>
      <w:pPr>
        <w:ind w:left="720" w:hanging="360"/>
      </w:pPr>
      <w:rPr>
        <w:rFonts w:ascii="Calibri" w:eastAsia="Calibri" w:hAnsi="Calibri"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5DBB0F7C"/>
    <w:multiLevelType w:val="hybridMultilevel"/>
    <w:tmpl w:val="839EAE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FD9"/>
    <w:rsid w:val="00046D79"/>
    <w:rsid w:val="0008667E"/>
    <w:rsid w:val="000B63AB"/>
    <w:rsid w:val="0015233E"/>
    <w:rsid w:val="001532AB"/>
    <w:rsid w:val="00192A55"/>
    <w:rsid w:val="001D3559"/>
    <w:rsid w:val="00290D6F"/>
    <w:rsid w:val="00355F50"/>
    <w:rsid w:val="00443136"/>
    <w:rsid w:val="005653FD"/>
    <w:rsid w:val="00612FDD"/>
    <w:rsid w:val="00671344"/>
    <w:rsid w:val="00687C68"/>
    <w:rsid w:val="00720DD2"/>
    <w:rsid w:val="00745D5D"/>
    <w:rsid w:val="007F4479"/>
    <w:rsid w:val="00831B56"/>
    <w:rsid w:val="00892427"/>
    <w:rsid w:val="00894FD9"/>
    <w:rsid w:val="008A0EDD"/>
    <w:rsid w:val="009A2503"/>
    <w:rsid w:val="009E0807"/>
    <w:rsid w:val="00A23EEF"/>
    <w:rsid w:val="00AC0148"/>
    <w:rsid w:val="00B92448"/>
    <w:rsid w:val="00BE2A54"/>
    <w:rsid w:val="00BE6063"/>
    <w:rsid w:val="00C07F95"/>
    <w:rsid w:val="00C32A1D"/>
    <w:rsid w:val="00C96754"/>
    <w:rsid w:val="00D44AC6"/>
    <w:rsid w:val="00E54600"/>
    <w:rsid w:val="00F049F8"/>
    <w:rsid w:val="00F30874"/>
    <w:rsid w:val="00F47DEB"/>
    <w:rsid w:val="00FB5543"/>
    <w:rsid w:val="00FF0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4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4FD9"/>
    <w:rPr>
      <w:rFonts w:ascii="Tahoma" w:hAnsi="Tahoma" w:cs="Tahoma"/>
      <w:sz w:val="16"/>
      <w:szCs w:val="16"/>
    </w:rPr>
  </w:style>
  <w:style w:type="paragraph" w:styleId="NoSpacing">
    <w:name w:val="No Spacing"/>
    <w:uiPriority w:val="1"/>
    <w:qFormat/>
    <w:rsid w:val="001D3559"/>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0B63A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4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4FD9"/>
    <w:rPr>
      <w:rFonts w:ascii="Tahoma" w:hAnsi="Tahoma" w:cs="Tahoma"/>
      <w:sz w:val="16"/>
      <w:szCs w:val="16"/>
    </w:rPr>
  </w:style>
  <w:style w:type="paragraph" w:styleId="NoSpacing">
    <w:name w:val="No Spacing"/>
    <w:uiPriority w:val="1"/>
    <w:qFormat/>
    <w:rsid w:val="001D3559"/>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0B63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832946">
      <w:bodyDiv w:val="1"/>
      <w:marLeft w:val="0"/>
      <w:marRight w:val="0"/>
      <w:marTop w:val="0"/>
      <w:marBottom w:val="0"/>
      <w:divBdr>
        <w:top w:val="none" w:sz="0" w:space="0" w:color="auto"/>
        <w:left w:val="none" w:sz="0" w:space="0" w:color="auto"/>
        <w:bottom w:val="none" w:sz="0" w:space="0" w:color="auto"/>
        <w:right w:val="none" w:sz="0" w:space="0" w:color="auto"/>
      </w:divBdr>
      <w:divsChild>
        <w:div w:id="1662152003">
          <w:marLeft w:val="0"/>
          <w:marRight w:val="0"/>
          <w:marTop w:val="0"/>
          <w:marBottom w:val="0"/>
          <w:divBdr>
            <w:top w:val="none" w:sz="0" w:space="0" w:color="auto"/>
            <w:left w:val="none" w:sz="0" w:space="0" w:color="auto"/>
            <w:bottom w:val="none" w:sz="0" w:space="0" w:color="auto"/>
            <w:right w:val="none" w:sz="0" w:space="0" w:color="auto"/>
          </w:divBdr>
          <w:divsChild>
            <w:div w:id="1498113781">
              <w:marLeft w:val="0"/>
              <w:marRight w:val="0"/>
              <w:marTop w:val="0"/>
              <w:marBottom w:val="0"/>
              <w:divBdr>
                <w:top w:val="none" w:sz="0" w:space="0" w:color="auto"/>
                <w:left w:val="none" w:sz="0" w:space="0" w:color="auto"/>
                <w:bottom w:val="none" w:sz="0" w:space="0" w:color="auto"/>
                <w:right w:val="none" w:sz="0" w:space="0" w:color="auto"/>
              </w:divBdr>
              <w:divsChild>
                <w:div w:id="1456870247">
                  <w:marLeft w:val="0"/>
                  <w:marRight w:val="0"/>
                  <w:marTop w:val="0"/>
                  <w:marBottom w:val="0"/>
                  <w:divBdr>
                    <w:top w:val="none" w:sz="0" w:space="0" w:color="auto"/>
                    <w:left w:val="none" w:sz="0" w:space="0" w:color="auto"/>
                    <w:bottom w:val="none" w:sz="0" w:space="0" w:color="auto"/>
                    <w:right w:val="none" w:sz="0" w:space="0" w:color="auto"/>
                  </w:divBdr>
                  <w:divsChild>
                    <w:div w:id="1641037477">
                      <w:marLeft w:val="0"/>
                      <w:marRight w:val="0"/>
                      <w:marTop w:val="0"/>
                      <w:marBottom w:val="0"/>
                      <w:divBdr>
                        <w:top w:val="none" w:sz="0" w:space="0" w:color="auto"/>
                        <w:left w:val="none" w:sz="0" w:space="0" w:color="auto"/>
                        <w:bottom w:val="none" w:sz="0" w:space="0" w:color="auto"/>
                        <w:right w:val="none" w:sz="0" w:space="0" w:color="auto"/>
                      </w:divBdr>
                      <w:divsChild>
                        <w:div w:id="955673680">
                          <w:marLeft w:val="0"/>
                          <w:marRight w:val="0"/>
                          <w:marTop w:val="0"/>
                          <w:marBottom w:val="0"/>
                          <w:divBdr>
                            <w:top w:val="none" w:sz="0" w:space="0" w:color="auto"/>
                            <w:left w:val="none" w:sz="0" w:space="0" w:color="auto"/>
                            <w:bottom w:val="none" w:sz="0" w:space="0" w:color="auto"/>
                            <w:right w:val="none" w:sz="0" w:space="0" w:color="auto"/>
                          </w:divBdr>
                          <w:divsChild>
                            <w:div w:id="1024988396">
                              <w:marLeft w:val="-225"/>
                              <w:marRight w:val="-225"/>
                              <w:marTop w:val="0"/>
                              <w:marBottom w:val="0"/>
                              <w:divBdr>
                                <w:top w:val="none" w:sz="0" w:space="0" w:color="auto"/>
                                <w:left w:val="none" w:sz="0" w:space="0" w:color="auto"/>
                                <w:bottom w:val="none" w:sz="0" w:space="0" w:color="auto"/>
                                <w:right w:val="none" w:sz="0" w:space="0" w:color="auto"/>
                              </w:divBdr>
                              <w:divsChild>
                                <w:div w:id="1668096274">
                                  <w:marLeft w:val="0"/>
                                  <w:marRight w:val="0"/>
                                  <w:marTop w:val="0"/>
                                  <w:marBottom w:val="0"/>
                                  <w:divBdr>
                                    <w:top w:val="none" w:sz="0" w:space="0" w:color="auto"/>
                                    <w:left w:val="none" w:sz="0" w:space="0" w:color="auto"/>
                                    <w:bottom w:val="none" w:sz="0" w:space="0" w:color="auto"/>
                                    <w:right w:val="none" w:sz="0" w:space="0" w:color="auto"/>
                                  </w:divBdr>
                                  <w:divsChild>
                                    <w:div w:id="2063752514">
                                      <w:marLeft w:val="0"/>
                                      <w:marRight w:val="0"/>
                                      <w:marTop w:val="0"/>
                                      <w:marBottom w:val="0"/>
                                      <w:divBdr>
                                        <w:top w:val="none" w:sz="0" w:space="0" w:color="auto"/>
                                        <w:left w:val="none" w:sz="0" w:space="0" w:color="auto"/>
                                        <w:bottom w:val="none" w:sz="0" w:space="0" w:color="auto"/>
                                        <w:right w:val="none" w:sz="0" w:space="0" w:color="auto"/>
                                      </w:divBdr>
                                      <w:divsChild>
                                        <w:div w:id="6317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0552725">
      <w:bodyDiv w:val="1"/>
      <w:marLeft w:val="0"/>
      <w:marRight w:val="0"/>
      <w:marTop w:val="0"/>
      <w:marBottom w:val="0"/>
      <w:divBdr>
        <w:top w:val="none" w:sz="0" w:space="0" w:color="auto"/>
        <w:left w:val="none" w:sz="0" w:space="0" w:color="auto"/>
        <w:bottom w:val="none" w:sz="0" w:space="0" w:color="auto"/>
        <w:right w:val="none" w:sz="0" w:space="0" w:color="auto"/>
      </w:divBdr>
      <w:divsChild>
        <w:div w:id="1098330681">
          <w:marLeft w:val="0"/>
          <w:marRight w:val="0"/>
          <w:marTop w:val="0"/>
          <w:marBottom w:val="0"/>
          <w:divBdr>
            <w:top w:val="none" w:sz="0" w:space="0" w:color="auto"/>
            <w:left w:val="none" w:sz="0" w:space="0" w:color="auto"/>
            <w:bottom w:val="none" w:sz="0" w:space="0" w:color="auto"/>
            <w:right w:val="none" w:sz="0" w:space="0" w:color="auto"/>
          </w:divBdr>
          <w:divsChild>
            <w:div w:id="1460613999">
              <w:marLeft w:val="0"/>
              <w:marRight w:val="0"/>
              <w:marTop w:val="0"/>
              <w:marBottom w:val="0"/>
              <w:divBdr>
                <w:top w:val="none" w:sz="0" w:space="0" w:color="auto"/>
                <w:left w:val="none" w:sz="0" w:space="0" w:color="auto"/>
                <w:bottom w:val="none" w:sz="0" w:space="0" w:color="auto"/>
                <w:right w:val="none" w:sz="0" w:space="0" w:color="auto"/>
              </w:divBdr>
              <w:divsChild>
                <w:div w:id="2052534167">
                  <w:marLeft w:val="0"/>
                  <w:marRight w:val="0"/>
                  <w:marTop w:val="0"/>
                  <w:marBottom w:val="0"/>
                  <w:divBdr>
                    <w:top w:val="none" w:sz="0" w:space="0" w:color="auto"/>
                    <w:left w:val="none" w:sz="0" w:space="0" w:color="auto"/>
                    <w:bottom w:val="none" w:sz="0" w:space="0" w:color="auto"/>
                    <w:right w:val="none" w:sz="0" w:space="0" w:color="auto"/>
                  </w:divBdr>
                  <w:divsChild>
                    <w:div w:id="1355032388">
                      <w:marLeft w:val="0"/>
                      <w:marRight w:val="0"/>
                      <w:marTop w:val="0"/>
                      <w:marBottom w:val="0"/>
                      <w:divBdr>
                        <w:top w:val="none" w:sz="0" w:space="0" w:color="auto"/>
                        <w:left w:val="none" w:sz="0" w:space="0" w:color="auto"/>
                        <w:bottom w:val="none" w:sz="0" w:space="0" w:color="auto"/>
                        <w:right w:val="none" w:sz="0" w:space="0" w:color="auto"/>
                      </w:divBdr>
                      <w:divsChild>
                        <w:div w:id="1517501736">
                          <w:marLeft w:val="0"/>
                          <w:marRight w:val="0"/>
                          <w:marTop w:val="0"/>
                          <w:marBottom w:val="0"/>
                          <w:divBdr>
                            <w:top w:val="none" w:sz="0" w:space="0" w:color="auto"/>
                            <w:left w:val="none" w:sz="0" w:space="0" w:color="auto"/>
                            <w:bottom w:val="none" w:sz="0" w:space="0" w:color="auto"/>
                            <w:right w:val="none" w:sz="0" w:space="0" w:color="auto"/>
                          </w:divBdr>
                          <w:divsChild>
                            <w:div w:id="372966179">
                              <w:marLeft w:val="-225"/>
                              <w:marRight w:val="-225"/>
                              <w:marTop w:val="0"/>
                              <w:marBottom w:val="0"/>
                              <w:divBdr>
                                <w:top w:val="none" w:sz="0" w:space="0" w:color="auto"/>
                                <w:left w:val="none" w:sz="0" w:space="0" w:color="auto"/>
                                <w:bottom w:val="none" w:sz="0" w:space="0" w:color="auto"/>
                                <w:right w:val="none" w:sz="0" w:space="0" w:color="auto"/>
                              </w:divBdr>
                              <w:divsChild>
                                <w:div w:id="691297714">
                                  <w:marLeft w:val="0"/>
                                  <w:marRight w:val="0"/>
                                  <w:marTop w:val="0"/>
                                  <w:marBottom w:val="0"/>
                                  <w:divBdr>
                                    <w:top w:val="none" w:sz="0" w:space="0" w:color="auto"/>
                                    <w:left w:val="none" w:sz="0" w:space="0" w:color="auto"/>
                                    <w:bottom w:val="none" w:sz="0" w:space="0" w:color="auto"/>
                                    <w:right w:val="none" w:sz="0" w:space="0" w:color="auto"/>
                                  </w:divBdr>
                                  <w:divsChild>
                                    <w:div w:id="826750093">
                                      <w:marLeft w:val="0"/>
                                      <w:marRight w:val="0"/>
                                      <w:marTop w:val="0"/>
                                      <w:marBottom w:val="0"/>
                                      <w:divBdr>
                                        <w:top w:val="none" w:sz="0" w:space="0" w:color="auto"/>
                                        <w:left w:val="none" w:sz="0" w:space="0" w:color="auto"/>
                                        <w:bottom w:val="none" w:sz="0" w:space="0" w:color="auto"/>
                                        <w:right w:val="none" w:sz="0" w:space="0" w:color="auto"/>
                                      </w:divBdr>
                                      <w:divsChild>
                                        <w:div w:id="181903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3838948">
      <w:bodyDiv w:val="1"/>
      <w:marLeft w:val="0"/>
      <w:marRight w:val="0"/>
      <w:marTop w:val="0"/>
      <w:marBottom w:val="0"/>
      <w:divBdr>
        <w:top w:val="none" w:sz="0" w:space="0" w:color="auto"/>
        <w:left w:val="none" w:sz="0" w:space="0" w:color="auto"/>
        <w:bottom w:val="none" w:sz="0" w:space="0" w:color="auto"/>
        <w:right w:val="none" w:sz="0" w:space="0" w:color="auto"/>
      </w:divBdr>
    </w:div>
    <w:div w:id="1661885070">
      <w:bodyDiv w:val="1"/>
      <w:marLeft w:val="0"/>
      <w:marRight w:val="0"/>
      <w:marTop w:val="0"/>
      <w:marBottom w:val="0"/>
      <w:divBdr>
        <w:top w:val="none" w:sz="0" w:space="0" w:color="auto"/>
        <w:left w:val="none" w:sz="0" w:space="0" w:color="auto"/>
        <w:bottom w:val="none" w:sz="0" w:space="0" w:color="auto"/>
        <w:right w:val="none" w:sz="0" w:space="0" w:color="auto"/>
      </w:divBdr>
    </w:div>
    <w:div w:id="1746029935">
      <w:bodyDiv w:val="1"/>
      <w:marLeft w:val="0"/>
      <w:marRight w:val="0"/>
      <w:marTop w:val="0"/>
      <w:marBottom w:val="0"/>
      <w:divBdr>
        <w:top w:val="none" w:sz="0" w:space="0" w:color="auto"/>
        <w:left w:val="none" w:sz="0" w:space="0" w:color="auto"/>
        <w:bottom w:val="none" w:sz="0" w:space="0" w:color="auto"/>
        <w:right w:val="none" w:sz="0" w:space="0" w:color="auto"/>
      </w:divBdr>
    </w:div>
    <w:div w:id="1883320598">
      <w:bodyDiv w:val="1"/>
      <w:marLeft w:val="0"/>
      <w:marRight w:val="0"/>
      <w:marTop w:val="0"/>
      <w:marBottom w:val="0"/>
      <w:divBdr>
        <w:top w:val="none" w:sz="0" w:space="0" w:color="auto"/>
        <w:left w:val="none" w:sz="0" w:space="0" w:color="auto"/>
        <w:bottom w:val="none" w:sz="0" w:space="0" w:color="auto"/>
        <w:right w:val="none" w:sz="0" w:space="0" w:color="auto"/>
      </w:divBdr>
      <w:divsChild>
        <w:div w:id="777875917">
          <w:marLeft w:val="0"/>
          <w:marRight w:val="0"/>
          <w:marTop w:val="0"/>
          <w:marBottom w:val="0"/>
          <w:divBdr>
            <w:top w:val="none" w:sz="0" w:space="0" w:color="auto"/>
            <w:left w:val="none" w:sz="0" w:space="0" w:color="auto"/>
            <w:bottom w:val="none" w:sz="0" w:space="0" w:color="auto"/>
            <w:right w:val="none" w:sz="0" w:space="0" w:color="auto"/>
          </w:divBdr>
          <w:divsChild>
            <w:div w:id="931427661">
              <w:marLeft w:val="0"/>
              <w:marRight w:val="0"/>
              <w:marTop w:val="0"/>
              <w:marBottom w:val="0"/>
              <w:divBdr>
                <w:top w:val="none" w:sz="0" w:space="0" w:color="auto"/>
                <w:left w:val="none" w:sz="0" w:space="0" w:color="auto"/>
                <w:bottom w:val="none" w:sz="0" w:space="0" w:color="auto"/>
                <w:right w:val="none" w:sz="0" w:space="0" w:color="auto"/>
              </w:divBdr>
              <w:divsChild>
                <w:div w:id="1565607996">
                  <w:marLeft w:val="0"/>
                  <w:marRight w:val="0"/>
                  <w:marTop w:val="0"/>
                  <w:marBottom w:val="0"/>
                  <w:divBdr>
                    <w:top w:val="none" w:sz="0" w:space="0" w:color="auto"/>
                    <w:left w:val="none" w:sz="0" w:space="0" w:color="auto"/>
                    <w:bottom w:val="none" w:sz="0" w:space="0" w:color="auto"/>
                    <w:right w:val="none" w:sz="0" w:space="0" w:color="auto"/>
                  </w:divBdr>
                  <w:divsChild>
                    <w:div w:id="968318635">
                      <w:marLeft w:val="0"/>
                      <w:marRight w:val="0"/>
                      <w:marTop w:val="0"/>
                      <w:marBottom w:val="0"/>
                      <w:divBdr>
                        <w:top w:val="none" w:sz="0" w:space="0" w:color="auto"/>
                        <w:left w:val="none" w:sz="0" w:space="0" w:color="auto"/>
                        <w:bottom w:val="none" w:sz="0" w:space="0" w:color="auto"/>
                        <w:right w:val="none" w:sz="0" w:space="0" w:color="auto"/>
                      </w:divBdr>
                      <w:divsChild>
                        <w:div w:id="542332889">
                          <w:marLeft w:val="0"/>
                          <w:marRight w:val="0"/>
                          <w:marTop w:val="0"/>
                          <w:marBottom w:val="0"/>
                          <w:divBdr>
                            <w:top w:val="none" w:sz="0" w:space="0" w:color="auto"/>
                            <w:left w:val="none" w:sz="0" w:space="0" w:color="auto"/>
                            <w:bottom w:val="none" w:sz="0" w:space="0" w:color="auto"/>
                            <w:right w:val="none" w:sz="0" w:space="0" w:color="auto"/>
                          </w:divBdr>
                          <w:divsChild>
                            <w:div w:id="838543677">
                              <w:marLeft w:val="-225"/>
                              <w:marRight w:val="-225"/>
                              <w:marTop w:val="0"/>
                              <w:marBottom w:val="0"/>
                              <w:divBdr>
                                <w:top w:val="none" w:sz="0" w:space="0" w:color="auto"/>
                                <w:left w:val="none" w:sz="0" w:space="0" w:color="auto"/>
                                <w:bottom w:val="none" w:sz="0" w:space="0" w:color="auto"/>
                                <w:right w:val="none" w:sz="0" w:space="0" w:color="auto"/>
                              </w:divBdr>
                              <w:divsChild>
                                <w:div w:id="1967001906">
                                  <w:marLeft w:val="0"/>
                                  <w:marRight w:val="0"/>
                                  <w:marTop w:val="0"/>
                                  <w:marBottom w:val="0"/>
                                  <w:divBdr>
                                    <w:top w:val="none" w:sz="0" w:space="0" w:color="auto"/>
                                    <w:left w:val="none" w:sz="0" w:space="0" w:color="auto"/>
                                    <w:bottom w:val="none" w:sz="0" w:space="0" w:color="auto"/>
                                    <w:right w:val="none" w:sz="0" w:space="0" w:color="auto"/>
                                  </w:divBdr>
                                  <w:divsChild>
                                    <w:div w:id="572276013">
                                      <w:marLeft w:val="0"/>
                                      <w:marRight w:val="0"/>
                                      <w:marTop w:val="0"/>
                                      <w:marBottom w:val="0"/>
                                      <w:divBdr>
                                        <w:top w:val="none" w:sz="0" w:space="0" w:color="auto"/>
                                        <w:left w:val="none" w:sz="0" w:space="0" w:color="auto"/>
                                        <w:bottom w:val="none" w:sz="0" w:space="0" w:color="auto"/>
                                        <w:right w:val="none" w:sz="0" w:space="0" w:color="auto"/>
                                      </w:divBdr>
                                      <w:divsChild>
                                        <w:div w:id="1125737693">
                                          <w:marLeft w:val="0"/>
                                          <w:marRight w:val="0"/>
                                          <w:marTop w:val="0"/>
                                          <w:marBottom w:val="0"/>
                                          <w:divBdr>
                                            <w:top w:val="none" w:sz="0" w:space="0" w:color="auto"/>
                                            <w:left w:val="none" w:sz="0" w:space="0" w:color="auto"/>
                                            <w:bottom w:val="none" w:sz="0" w:space="0" w:color="auto"/>
                                            <w:right w:val="none" w:sz="0" w:space="0" w:color="auto"/>
                                          </w:divBdr>
                                          <w:divsChild>
                                            <w:div w:id="255865681">
                                              <w:marLeft w:val="-225"/>
                                              <w:marRight w:val="-225"/>
                                              <w:marTop w:val="0"/>
                                              <w:marBottom w:val="0"/>
                                              <w:divBdr>
                                                <w:top w:val="none" w:sz="0" w:space="0" w:color="auto"/>
                                                <w:left w:val="none" w:sz="0" w:space="0" w:color="auto"/>
                                                <w:bottom w:val="none" w:sz="0" w:space="0" w:color="auto"/>
                                                <w:right w:val="none" w:sz="0" w:space="0" w:color="auto"/>
                                              </w:divBdr>
                                              <w:divsChild>
                                                <w:div w:id="22534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4.jpeg"/><Relationship Id="rId17" Type="http://schemas.openxmlformats.org/officeDocument/2006/relationships/hyperlink" Target="https://www.cfa.com/" TargetMode="External"/><Relationship Id="rId2" Type="http://schemas.openxmlformats.org/officeDocument/2006/relationships/styles" Target="styles.xml"/><Relationship Id="rId16" Type="http://schemas.openxmlformats.org/officeDocument/2006/relationships/hyperlink" Target="https://cfa.connectedcommunity.org/floridachapter/events/eventdescription?CalendarEventKey=ced1fd3e-7a3f-46a8-9aa3-ed5e7f6428dd&amp;Home=/floridachapter/home" TargetMode="External"/><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r20.rs6.net/tn.jsp?f=001eQ7fhfz_U9nDLJIV9YEG_ihNI5dzzvDulTzd5vu3ogfeil_RekdF_3n-0cETVxxMol0Y4LwmZqtynhkIsg250AT_E-d-ZzyvvtKk03o_ADfRs3403vmhg2EbUsO6kfG2PscutEkdOE17uJuKvWsw2FNDcWQfS2Y3fvtXIWWaIzOaN-tAwQ762A==&amp;c=7rDRq6gGCNTtf2G__3k_eYX_FZKxKhl3bhpPhCEWsJBs-09NtfQZKw==&amp;ch=9cAh-VCcZXXFt7HmI66slY2Dm0-We8j5mCjOjfUyqalmvPrlkZGWlw=="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http://r20.rs6.net/tn.jsp?f=001eQ7fhfz_U9nDLJIV9YEG_ihNI5dzzvDulTzd5vu3ogfeil_RekdF_wriEIdW20A0Ftv9Hv-uAtklLw-jggGhrVIEMTpbRW6ESKBGMU8WKg3DMybAWlAHeWYWsIEUKto2FTqjKSVV0NeoBJQe7hXjvJs78G8gukojnHPZNKygf8qL-ZTcb2VX4Ux9En7GQveulM6Hyjj_OqalP-yZHoVNIvY9UMPVb-isfRT6pr4dN4wKZJRvTdMh2F0Tm8J7ndy8HyZHHiCsMaP3bWkyNlO_S32y7e0Nu8hw4-76CNIPJDnQ2mTS3UdGKipdZ10XgR3GtW0YN2kH_MTPrveVtXfTMq35k1bfPHOD55R0oZvhEKVyPc7jF_TPiLTdukYZ7k15TQ6L_qPinwJSPe8CrU3iqfSPLBiLfwongjO7zVKMHyo=&amp;c=7rDRq6gGCNTtf2G__3k_eYX_FZKxKhl3bhpPhCEWsJBs-09NtfQZKw==&amp;ch=9cAh-VCcZXXFt7HmI66slY2Dm0-We8j5mCjOjfUyqalmvPrlkZGWlw=="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mailto:rwelker@merchantfactors.com" TargetMode="External"/><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H</dc:creator>
  <cp:lastModifiedBy>Tom H</cp:lastModifiedBy>
  <cp:revision>2</cp:revision>
  <cp:lastPrinted>2018-02-20T19:43:00Z</cp:lastPrinted>
  <dcterms:created xsi:type="dcterms:W3CDTF">2018-02-21T11:31:00Z</dcterms:created>
  <dcterms:modified xsi:type="dcterms:W3CDTF">2018-02-21T11:31:00Z</dcterms:modified>
</cp:coreProperties>
</file>