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805632" w14:textId="4539CA69" w:rsidR="00F83ABA" w:rsidRDefault="00292598" w:rsidP="00F83ABA">
      <w:pPr>
        <w:jc w:val="center"/>
      </w:pPr>
      <w:r>
        <w:rPr>
          <w:noProof/>
        </w:rPr>
        <w:drawing>
          <wp:inline distT="0" distB="0" distL="0" distR="0" wp14:anchorId="55170060" wp14:editId="418CF9E5">
            <wp:extent cx="1295400" cy="930910"/>
            <wp:effectExtent l="0" t="0" r="0" b="2540"/>
            <wp:docPr id="1" name="Picture 1">
              <a:hlinkClick xmlns:a="http://schemas.openxmlformats.org/drawingml/2006/main" r:id="rId4"/>
            </wp:docPr>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1295400" cy="930910"/>
                    </a:xfrm>
                    <a:prstGeom prst="rect">
                      <a:avLst/>
                    </a:prstGeom>
                  </pic:spPr>
                </pic:pic>
              </a:graphicData>
            </a:graphic>
          </wp:inline>
        </w:drawing>
      </w:r>
    </w:p>
    <w:p w14:paraId="74779EFE" w14:textId="77777777" w:rsidR="002269BD" w:rsidRDefault="002269BD"/>
    <w:p w14:paraId="2C1B6684" w14:textId="77777777" w:rsidR="00F83ABA" w:rsidRPr="00F83ABA" w:rsidRDefault="00F83ABA" w:rsidP="00F83ABA">
      <w:pPr>
        <w:jc w:val="center"/>
        <w:rPr>
          <w:rFonts w:ascii="Cambria" w:hAnsi="Cambria"/>
          <w:u w:val="single"/>
        </w:rPr>
      </w:pPr>
      <w:r w:rsidRPr="00F83ABA">
        <w:rPr>
          <w:rFonts w:ascii="Cambria" w:hAnsi="Cambria"/>
          <w:u w:val="single"/>
        </w:rPr>
        <w:t>FOR IMMEDIATE RELEASE</w:t>
      </w:r>
    </w:p>
    <w:p w14:paraId="3238B3B1" w14:textId="77777777" w:rsidR="00F83ABA" w:rsidRDefault="00F83ABA" w:rsidP="00F83ABA">
      <w:pPr>
        <w:rPr>
          <w:rFonts w:ascii="Cambria" w:hAnsi="Cambria"/>
        </w:rPr>
      </w:pPr>
    </w:p>
    <w:p w14:paraId="445249B1" w14:textId="3B353A5C" w:rsidR="00F83ABA" w:rsidRPr="008E65DD" w:rsidRDefault="00F83ABA" w:rsidP="002F5FD3">
      <w:pPr>
        <w:jc w:val="center"/>
        <w:rPr>
          <w:rFonts w:ascii="Cambria" w:hAnsi="Cambria"/>
          <w:b/>
          <w:sz w:val="32"/>
          <w:szCs w:val="32"/>
        </w:rPr>
      </w:pPr>
      <w:r w:rsidRPr="008E65DD">
        <w:rPr>
          <w:rFonts w:ascii="Cambria" w:hAnsi="Cambria"/>
          <w:b/>
          <w:sz w:val="32"/>
          <w:szCs w:val="32"/>
        </w:rPr>
        <w:t>Jesse Windrix Honored by the Dallas 100</w:t>
      </w:r>
      <w:r w:rsidRPr="00142A1B">
        <w:rPr>
          <w:rFonts w:ascii="Lucida Grande" w:hAnsi="Lucida Grande" w:cs="Lucida Grande"/>
          <w:b/>
          <w:color w:val="000000"/>
        </w:rPr>
        <w:t>™</w:t>
      </w:r>
      <w:r w:rsidRPr="008E65DD">
        <w:rPr>
          <w:rFonts w:ascii="Cambria" w:hAnsi="Cambria"/>
          <w:b/>
          <w:sz w:val="32"/>
          <w:szCs w:val="32"/>
        </w:rPr>
        <w:t xml:space="preserve"> Entrepreneur Awards</w:t>
      </w:r>
    </w:p>
    <w:p w14:paraId="23E1F494" w14:textId="77777777" w:rsidR="00F83ABA" w:rsidRPr="008E65DD" w:rsidRDefault="00F83ABA" w:rsidP="00F83ABA">
      <w:pPr>
        <w:jc w:val="center"/>
        <w:rPr>
          <w:rFonts w:ascii="Cambria" w:hAnsi="Cambria"/>
        </w:rPr>
      </w:pPr>
    </w:p>
    <w:p w14:paraId="2E708D1C" w14:textId="77777777" w:rsidR="00F83ABA" w:rsidRPr="008E65DD" w:rsidRDefault="00F83ABA" w:rsidP="00F83ABA">
      <w:pPr>
        <w:jc w:val="center"/>
        <w:rPr>
          <w:rFonts w:ascii="Cambria" w:hAnsi="Cambria"/>
          <w:i/>
          <w:sz w:val="28"/>
          <w:szCs w:val="28"/>
        </w:rPr>
      </w:pPr>
      <w:r w:rsidRPr="008E65DD">
        <w:rPr>
          <w:rFonts w:ascii="Cambria" w:hAnsi="Cambria"/>
          <w:i/>
          <w:sz w:val="28"/>
          <w:szCs w:val="28"/>
        </w:rPr>
        <w:t xml:space="preserve">JW Nutritional Recognized As One of the Fastest-Growing Privately Held Companies in the Dallas </w:t>
      </w:r>
      <w:proofErr w:type="spellStart"/>
      <w:r w:rsidRPr="008E65DD">
        <w:rPr>
          <w:rFonts w:ascii="Cambria" w:hAnsi="Cambria"/>
          <w:i/>
          <w:sz w:val="28"/>
          <w:szCs w:val="28"/>
        </w:rPr>
        <w:t>Metroplex</w:t>
      </w:r>
      <w:proofErr w:type="spellEnd"/>
    </w:p>
    <w:p w14:paraId="2EE23F9E" w14:textId="77777777" w:rsidR="00F83ABA" w:rsidRPr="008E65DD" w:rsidRDefault="00F83ABA" w:rsidP="00F83ABA">
      <w:pPr>
        <w:rPr>
          <w:rFonts w:ascii="Cambria" w:hAnsi="Cambria"/>
        </w:rPr>
      </w:pPr>
    </w:p>
    <w:p w14:paraId="3AA7FD89" w14:textId="7EDDD877" w:rsidR="002F5FD3" w:rsidRDefault="002F5FD3" w:rsidP="002F5FD3">
      <w:r>
        <w:t xml:space="preserve">ALLEN, Texas – Jesse Windrix, President of JW Nutritional, LLC, was honored by the Dallas 100™ Entrepreneur Awards on November 4, 2015. </w:t>
      </w:r>
    </w:p>
    <w:p w14:paraId="220E039C" w14:textId="77777777" w:rsidR="002F5FD3" w:rsidRDefault="002F5FD3" w:rsidP="002F5FD3"/>
    <w:p w14:paraId="59B63B3F" w14:textId="16504498" w:rsidR="002F5FD3" w:rsidRDefault="002F5FD3" w:rsidP="002F5FD3">
      <w:r>
        <w:t xml:space="preserve">The Dallas 100™ was established 25 years ago to celebrate the top entrepreneurial success stories and honor the fastest-growing privately held companies in the Dallas area. </w:t>
      </w:r>
      <w:r w:rsidR="003B4211">
        <w:t xml:space="preserve">The awards are presented annually by the </w:t>
      </w:r>
      <w:proofErr w:type="spellStart"/>
      <w:r w:rsidR="003B4211">
        <w:t>Caruth</w:t>
      </w:r>
      <w:proofErr w:type="spellEnd"/>
      <w:r w:rsidR="003B4211">
        <w:t xml:space="preserve"> Institute for Entrepreneurship at the SMU Cox School of Business. </w:t>
      </w:r>
      <w:r>
        <w:t>Companies are evaluated based on their legal status, location, sales history, credit report and character.</w:t>
      </w:r>
    </w:p>
    <w:p w14:paraId="0EAD31D2" w14:textId="77777777" w:rsidR="002F5FD3" w:rsidRDefault="002F5FD3" w:rsidP="002F5FD3"/>
    <w:p w14:paraId="3F0BCEDB" w14:textId="77777777" w:rsidR="002F5FD3" w:rsidRDefault="002F5FD3" w:rsidP="002F5FD3">
      <w:r>
        <w:t xml:space="preserve">“I’m honored to be among this year’s esteemed recipients and to have the opportunity to celebrate more than two decades of local entrepreneurship,” said Windrix. “This honor further affirms JW Nutritional’s commitment to innovation, customer service, our clients, and to producing only the highest quality products.” </w:t>
      </w:r>
    </w:p>
    <w:p w14:paraId="20642EEC" w14:textId="77777777" w:rsidR="003B4211" w:rsidRDefault="003B4211" w:rsidP="002F5FD3"/>
    <w:p w14:paraId="430B81C6" w14:textId="062DFBAD" w:rsidR="002F5FD3" w:rsidRDefault="002F5FD3" w:rsidP="002F5FD3">
      <w:r>
        <w:t>JW Nutritional is a privately held contract manufacturer specializing in creating and manufacturing private formulas for vitamins, dietary supplements, nutraceuticals, and nutritional supplements. The company offers turnkey product development with formula R&amp;D, ingredient-sourcing, packaging, label design, and product fulfillment.</w:t>
      </w:r>
      <w:r w:rsidR="00512B17">
        <w:t xml:space="preserve"> JW Nutritional boasts a complete analytical laboratory and an FDA inspected manufacturing facility fully in compliance with the FDA’s </w:t>
      </w:r>
      <w:r w:rsidR="00512B17" w:rsidRPr="00512B17">
        <w:t>Curren</w:t>
      </w:r>
      <w:r w:rsidR="00B1712F">
        <w:t>t Good Manufacturing Practices (</w:t>
      </w:r>
      <w:r w:rsidR="00512B17" w:rsidRPr="00512B17">
        <w:t>CGMPs)</w:t>
      </w:r>
      <w:r w:rsidR="00512B17">
        <w:t xml:space="preserve"> regulations.  </w:t>
      </w:r>
      <w:r w:rsidR="003B4211">
        <w:t xml:space="preserve">Founded in 2004, </w:t>
      </w:r>
      <w:r>
        <w:t>JW Nutritional has operated in the Dallas area since 2009</w:t>
      </w:r>
      <w:r w:rsidR="003B4211">
        <w:t>,</w:t>
      </w:r>
      <w:r>
        <w:t xml:space="preserve"> and is </w:t>
      </w:r>
      <w:r w:rsidR="00512B17">
        <w:t>headquartered</w:t>
      </w:r>
      <w:r>
        <w:t xml:space="preserve"> in Allen, Texas.</w:t>
      </w:r>
    </w:p>
    <w:p w14:paraId="261DC120" w14:textId="77777777" w:rsidR="002F5FD3" w:rsidRDefault="002F5FD3" w:rsidP="002F5FD3"/>
    <w:p w14:paraId="44C0F1BA" w14:textId="77777777" w:rsidR="002F5FD3" w:rsidRDefault="002F5FD3" w:rsidP="002F5FD3">
      <w:r>
        <w:t xml:space="preserve">This year the company has also expanded its operations in neighboring Plano with an additional 65,000 square foot facility dedicated exclusively to protein manufacturing. While JW Nutritional continues to strengthen its operations, another Dallas area nutritional supplement manufacturer, </w:t>
      </w:r>
      <w:proofErr w:type="spellStart"/>
      <w:r>
        <w:t>Dymatize</w:t>
      </w:r>
      <w:proofErr w:type="spellEnd"/>
      <w:r>
        <w:t xml:space="preserve"> Nutrition, a Post Holding, Inc. company, has shuttered its manufacturing division.  “Planning for the new [protein] facility beg</w:t>
      </w:r>
      <w:bookmarkStart w:id="0" w:name="_GoBack"/>
      <w:bookmarkEnd w:id="0"/>
      <w:r>
        <w:t xml:space="preserve">an over a year ago,” Windrix said, referring to the timing of </w:t>
      </w:r>
      <w:r>
        <w:lastRenderedPageBreak/>
        <w:t>this move.  “</w:t>
      </w:r>
      <w:proofErr w:type="spellStart"/>
      <w:r>
        <w:t>Dymatize’s</w:t>
      </w:r>
      <w:proofErr w:type="spellEnd"/>
      <w:r>
        <w:t xml:space="preserve"> departure left a real void that we are now strategically positioned to capitalize on, but it’s purely a coincidental situation.”</w:t>
      </w:r>
    </w:p>
    <w:p w14:paraId="5E86B400" w14:textId="77777777" w:rsidR="002F5FD3" w:rsidRDefault="002F5FD3" w:rsidP="002F5FD3"/>
    <w:p w14:paraId="3A330838" w14:textId="77777777" w:rsidR="00B65B2A" w:rsidRDefault="00B65B2A" w:rsidP="00B65B2A">
      <w:pPr>
        <w:jc w:val="center"/>
        <w:rPr>
          <w:rFonts w:ascii="Cambria" w:eastAsia="Times New Roman" w:hAnsi="Cambria" w:cs="Times New Roman"/>
          <w:shd w:val="clear" w:color="auto" w:fill="FFFFFF"/>
        </w:rPr>
      </w:pPr>
      <w:r>
        <w:rPr>
          <w:rFonts w:ascii="Cambria" w:eastAsia="Times New Roman" w:hAnsi="Cambria" w:cs="Times New Roman"/>
          <w:shd w:val="clear" w:color="auto" w:fill="FFFFFF"/>
        </w:rPr>
        <w:t xml:space="preserve">For more information about JW Nutritional, </w:t>
      </w:r>
    </w:p>
    <w:p w14:paraId="52CF2B34" w14:textId="564888CA" w:rsidR="00B65B2A" w:rsidRDefault="00B65B2A" w:rsidP="00B65B2A">
      <w:pPr>
        <w:jc w:val="center"/>
        <w:rPr>
          <w:rFonts w:ascii="Cambria" w:eastAsia="Times New Roman" w:hAnsi="Cambria" w:cs="Times New Roman"/>
          <w:shd w:val="clear" w:color="auto" w:fill="FFFFFF"/>
        </w:rPr>
      </w:pPr>
      <w:r>
        <w:rPr>
          <w:rFonts w:ascii="Cambria" w:eastAsia="Times New Roman" w:hAnsi="Cambria" w:cs="Times New Roman"/>
          <w:shd w:val="clear" w:color="auto" w:fill="FFFFFF"/>
        </w:rPr>
        <w:t xml:space="preserve">Call (214) 221-0404 or Visit </w:t>
      </w:r>
      <w:r w:rsidR="002F5FD3">
        <w:rPr>
          <w:rFonts w:ascii="Cambria" w:eastAsia="Times New Roman" w:hAnsi="Cambria" w:cs="Times New Roman"/>
          <w:shd w:val="clear" w:color="auto" w:fill="FFFFFF"/>
        </w:rPr>
        <w:t>online</w:t>
      </w:r>
      <w:r>
        <w:rPr>
          <w:rFonts w:ascii="Cambria" w:eastAsia="Times New Roman" w:hAnsi="Cambria" w:cs="Times New Roman"/>
          <w:shd w:val="clear" w:color="auto" w:fill="FFFFFF"/>
        </w:rPr>
        <w:t xml:space="preserve"> at </w:t>
      </w:r>
      <w:hyperlink r:id="rId6" w:history="1">
        <w:r>
          <w:rPr>
            <w:rStyle w:val="Hyperlink"/>
            <w:rFonts w:ascii="Cambria" w:eastAsia="Times New Roman" w:hAnsi="Cambria" w:cs="Times New Roman"/>
            <w:shd w:val="clear" w:color="auto" w:fill="FFFFFF"/>
          </w:rPr>
          <w:t>www.jwnutritional.com</w:t>
        </w:r>
      </w:hyperlink>
      <w:r>
        <w:rPr>
          <w:rFonts w:ascii="Cambria" w:eastAsia="Times New Roman" w:hAnsi="Cambria" w:cs="Times New Roman"/>
          <w:shd w:val="clear" w:color="auto" w:fill="FFFFFF"/>
        </w:rPr>
        <w:t>.</w:t>
      </w:r>
    </w:p>
    <w:p w14:paraId="048C185E" w14:textId="77777777" w:rsidR="00F83ABA" w:rsidRPr="008E65DD" w:rsidRDefault="00F83ABA" w:rsidP="00F83ABA">
      <w:pPr>
        <w:rPr>
          <w:rFonts w:ascii="Cambria" w:eastAsia="Times New Roman" w:hAnsi="Cambria" w:cs="Times New Roman"/>
          <w:shd w:val="clear" w:color="auto" w:fill="FFFFFF"/>
        </w:rPr>
      </w:pPr>
    </w:p>
    <w:p w14:paraId="44CDD357" w14:textId="5B4483EC" w:rsidR="00F83ABA" w:rsidRDefault="00F83ABA" w:rsidP="007038E9">
      <w:pPr>
        <w:jc w:val="center"/>
      </w:pPr>
      <w:r w:rsidRPr="008E65DD">
        <w:rPr>
          <w:rFonts w:ascii="Cambria" w:eastAsia="Times New Roman" w:hAnsi="Cambria" w:cs="Times New Roman"/>
          <w:shd w:val="clear" w:color="auto" w:fill="FFFFFF"/>
        </w:rPr>
        <w:t>###</w:t>
      </w:r>
    </w:p>
    <w:sectPr w:rsidR="00F83ABA" w:rsidSect="002269B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ABA"/>
    <w:rsid w:val="000E7558"/>
    <w:rsid w:val="002269BD"/>
    <w:rsid w:val="00292598"/>
    <w:rsid w:val="002F5FD3"/>
    <w:rsid w:val="00342EB1"/>
    <w:rsid w:val="003B4211"/>
    <w:rsid w:val="003F718A"/>
    <w:rsid w:val="0047391B"/>
    <w:rsid w:val="004F2D9E"/>
    <w:rsid w:val="00502230"/>
    <w:rsid w:val="00512B17"/>
    <w:rsid w:val="00537A9E"/>
    <w:rsid w:val="005A5587"/>
    <w:rsid w:val="007038E9"/>
    <w:rsid w:val="00891B32"/>
    <w:rsid w:val="00980C23"/>
    <w:rsid w:val="00A624D8"/>
    <w:rsid w:val="00B1712F"/>
    <w:rsid w:val="00B410D8"/>
    <w:rsid w:val="00B65B2A"/>
    <w:rsid w:val="00C32E62"/>
    <w:rsid w:val="00D37558"/>
    <w:rsid w:val="00D7001B"/>
    <w:rsid w:val="00F83A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B3F131"/>
  <w14:defaultImageDpi w14:val="300"/>
  <w15:docId w15:val="{22ED6F3F-E883-420F-9047-C2D3D94CD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AB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83ABA"/>
    <w:rPr>
      <w:rFonts w:ascii="Lucida Grande" w:hAnsi="Lucida Grande" w:cs="Lucida Grande"/>
      <w:sz w:val="18"/>
      <w:szCs w:val="18"/>
    </w:rPr>
  </w:style>
  <w:style w:type="character" w:styleId="Hyperlink">
    <w:name w:val="Hyperlink"/>
    <w:basedOn w:val="DefaultParagraphFont"/>
    <w:uiPriority w:val="99"/>
    <w:unhideWhenUsed/>
    <w:rsid w:val="00F83ABA"/>
    <w:rPr>
      <w:color w:val="0000FF" w:themeColor="hyperlink"/>
      <w:u w:val="single"/>
    </w:rPr>
  </w:style>
  <w:style w:type="character" w:styleId="FollowedHyperlink">
    <w:name w:val="FollowedHyperlink"/>
    <w:basedOn w:val="DefaultParagraphFont"/>
    <w:uiPriority w:val="99"/>
    <w:semiHidden/>
    <w:unhideWhenUsed/>
    <w:rsid w:val="00D700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269820">
      <w:bodyDiv w:val="1"/>
      <w:marLeft w:val="0"/>
      <w:marRight w:val="0"/>
      <w:marTop w:val="0"/>
      <w:marBottom w:val="0"/>
      <w:divBdr>
        <w:top w:val="none" w:sz="0" w:space="0" w:color="auto"/>
        <w:left w:val="none" w:sz="0" w:space="0" w:color="auto"/>
        <w:bottom w:val="none" w:sz="0" w:space="0" w:color="auto"/>
        <w:right w:val="none" w:sz="0" w:space="0" w:color="auto"/>
      </w:divBdr>
    </w:div>
    <w:div w:id="357698941">
      <w:bodyDiv w:val="1"/>
      <w:marLeft w:val="0"/>
      <w:marRight w:val="0"/>
      <w:marTop w:val="0"/>
      <w:marBottom w:val="0"/>
      <w:divBdr>
        <w:top w:val="none" w:sz="0" w:space="0" w:color="auto"/>
        <w:left w:val="none" w:sz="0" w:space="0" w:color="auto"/>
        <w:bottom w:val="none" w:sz="0" w:space="0" w:color="auto"/>
        <w:right w:val="none" w:sz="0" w:space="0" w:color="auto"/>
      </w:divBdr>
    </w:div>
    <w:div w:id="511259435">
      <w:bodyDiv w:val="1"/>
      <w:marLeft w:val="0"/>
      <w:marRight w:val="0"/>
      <w:marTop w:val="0"/>
      <w:marBottom w:val="0"/>
      <w:divBdr>
        <w:top w:val="none" w:sz="0" w:space="0" w:color="auto"/>
        <w:left w:val="none" w:sz="0" w:space="0" w:color="auto"/>
        <w:bottom w:val="none" w:sz="0" w:space="0" w:color="auto"/>
        <w:right w:val="none" w:sz="0" w:space="0" w:color="auto"/>
      </w:divBdr>
    </w:div>
    <w:div w:id="14439204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wnutritional.com/" TargetMode="External"/><Relationship Id="rId5" Type="http://schemas.openxmlformats.org/officeDocument/2006/relationships/image" Target="media/image1.png"/><Relationship Id="rId4" Type="http://schemas.openxmlformats.org/officeDocument/2006/relationships/hyperlink" Target="https://www.facebook.com/JW-Nutritional-LLC-158050681205384/timeline/?ref=tn_tn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 Mays</dc:creator>
  <cp:lastModifiedBy>Casey Windrix</cp:lastModifiedBy>
  <cp:revision>3</cp:revision>
  <dcterms:created xsi:type="dcterms:W3CDTF">2015-11-16T04:12:00Z</dcterms:created>
  <dcterms:modified xsi:type="dcterms:W3CDTF">2015-11-16T04:34:00Z</dcterms:modified>
</cp:coreProperties>
</file>