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224088" cy="390525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390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before="1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rtl w:val="0"/>
        </w:rPr>
        <w:t xml:space="preserve">News for Immediate Releas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e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Electrovaya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2151a"/>
          <w:sz w:val="28"/>
          <w:szCs w:val="28"/>
          <w:rtl w:val="0"/>
        </w:rPr>
        <w:t xml:space="preserve">Announces date for Q4 and FY-2024 Financial Results &amp; Conference Call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Toronto, Ontario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December 06, 2024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 Inc. (Nasdaq: ELVA, TSX: ELVA),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 leading lithium-ion battery technology and manufacturing company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announces that it will file and release its fourth quarter and fiscal year ending September 30, 2024, following the market close 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 Thursday, December 12, 2024. This will be followed by a conference call at 5:00 p.m. ET on the same day, presente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by CEO, Dr. Raj DasGupta and CFO, John Gibson to discuss the financial results and provide a business update.</w:t>
      </w:r>
    </w:p>
    <w:p w:rsidR="00000000" w:rsidDel="00000000" w:rsidP="00000000" w:rsidRDefault="00000000" w:rsidRPr="00000000" w14:paraId="00000005">
      <w:pPr>
        <w:spacing w:after="0" w:line="12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Conference Call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details: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Thursday, December 12,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m. Eastern Standard Time (ET)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Toll Free: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877-545-0523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International: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973-528-0016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Participant Access Code: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841419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To help ensure that the conference begins in a timely manner, please dial in 10 minutes prior to the start of the call.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For those unable to participate in the conference call, a replay will be available for two weeks beginning on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December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 1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, 2024 through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December 26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, 202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. To access the replay, the dial-in number is 877-481-4010 and 919-882-2331. The replay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passcode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white"/>
          <w:rtl w:val="0"/>
        </w:rPr>
        <w:t xml:space="preserve"> is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51758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12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Investor and Media Contact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:     </w:t>
      </w:r>
    </w:p>
    <w:p w:rsidR="00000000" w:rsidDel="00000000" w:rsidP="00000000" w:rsidRDefault="00000000" w:rsidRPr="00000000" w14:paraId="00000011">
      <w:pPr>
        <w:keepLines w:val="1"/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Jason Roy</w:t>
      </w:r>
    </w:p>
    <w:p w:rsidR="00000000" w:rsidDel="00000000" w:rsidP="00000000" w:rsidRDefault="00000000" w:rsidRPr="00000000" w14:paraId="00000012">
      <w:pPr>
        <w:keepLines w:val="1"/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VP, Corporate Development and Investor Relations</w:t>
      </w:r>
    </w:p>
    <w:p w:rsidR="00000000" w:rsidDel="00000000" w:rsidP="00000000" w:rsidRDefault="00000000" w:rsidRPr="00000000" w14:paraId="00000013">
      <w:pPr>
        <w:keepLines w:val="1"/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Electrovaya Inc.</w:t>
      </w:r>
    </w:p>
    <w:p w:rsidR="00000000" w:rsidDel="00000000" w:rsidP="00000000" w:rsidRDefault="00000000" w:rsidRPr="00000000" w14:paraId="00000014">
      <w:pPr>
        <w:keepLines w:val="1"/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jroy@electrovaya.com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/ 905-855-4618</w:t>
      </w:r>
    </w:p>
    <w:p w:rsidR="00000000" w:rsidDel="00000000" w:rsidP="00000000" w:rsidRDefault="00000000" w:rsidRPr="00000000" w14:paraId="00000015">
      <w:pPr>
        <w:keepLines w:val="1"/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About Electrovaya Inc.</w:t>
      </w:r>
    </w:p>
    <w:p w:rsidR="00000000" w:rsidDel="00000000" w:rsidP="00000000" w:rsidRDefault="00000000" w:rsidRPr="00000000" w14:paraId="00000017">
      <w:pPr>
        <w:keepNext w:val="1"/>
        <w:spacing w:after="0" w:line="120" w:lineRule="auto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 Inc. (NASDAQ:ELVA) (TSX:ELVA) is a pioneering leader in the global energy transformation, focused on contributing to the prevention of climate change by supplying safe and long-lasting lithium-ion batteries without compromising energy and power. The Company has extensive IP and designs, develops and manufactures proprietary lithium-ion batteries, battery systems, and battery-related products for energy storage, clean electric transportation, and other specialized applications.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Electrovaya has two operating sites in Canada and a 52-acre site with a 135,000 square foot manufacturing facility in Jamestown New York state for its planned gigafactory. To learn more about how Electrovaya is powering mobility and energy storage, please explore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www.electrovaya.com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008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lectrovaya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jroy@electrovaya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3Zsdqld0fEfFA+Z1GLk1OlLxng==">CgMxLjAyCGguZ2pkZ3hzOAByITFvWl9ud0lsR0hhbmpXeEtkMEdZb0NlLVJfV0pieEZsdQ==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Typist">
    <vt:lpwstr>CHWALUKM</vt:lpwstr>
  </property>
  <property fmtid="{D5CDD505-2E9C-101B-9397-08002B2CF9AE}" pid="3" name="FrTStylesDone">
    <vt:lpwstr>Y</vt:lpwstr>
  </property>
  <property fmtid="{D5CDD505-2E9C-101B-9397-08002B2CF9AE}" pid="4" name="ContentTypeId">
    <vt:lpwstr>0x01010043D8E17D1F12494FB64D0B234909D239</vt:lpwstr>
  </property>
  <property fmtid="{D5CDD505-2E9C-101B-9397-08002B2CF9AE}" pid="5" name="DmMatterNum">
    <vt:lpwstr>00001</vt:lpwstr>
  </property>
  <property fmtid="{D5CDD505-2E9C-101B-9397-08002B2CF9AE}" pid="6" name="DmClientNum">
    <vt:lpwstr>231283</vt:lpwstr>
  </property>
  <property fmtid="{D5CDD505-2E9C-101B-9397-08002B2CF9AE}" pid="7" name="DmDatabase">
    <vt:lpwstr>CANADA_EAST</vt:lpwstr>
  </property>
  <property fmtid="{D5CDD505-2E9C-101B-9397-08002B2CF9AE}" pid="8" name="DmDocName">
    <vt:lpwstr>Q3 2020 Press Release draft v5 (BDGSC edits) (1)</vt:lpwstr>
  </property>
  <property fmtid="{D5CDD505-2E9C-101B-9397-08002B2CF9AE}" pid="9" name="DmDocID">
    <vt:lpwstr>231283.00001/108841253.1</vt:lpwstr>
  </property>
  <property fmtid="{D5CDD505-2E9C-101B-9397-08002B2CF9AE}" pid="10" name="DmDocType">
    <vt:lpwstr>CLIENT</vt:lpwstr>
  </property>
  <property fmtid="{D5CDD505-2E9C-101B-9397-08002B2CF9AE}" pid="11" name="WSOrigTemplate">
    <vt:lpwstr>normal</vt:lpwstr>
  </property>
  <property fmtid="{D5CDD505-2E9C-101B-9397-08002B2CF9AE}" pid="12" name="DmDocDescription">
    <vt:lpwstr>Q3 2020 Press Release draft v5 (BDGSC edits) (1)</vt:lpwstr>
  </property>
  <property fmtid="{D5CDD505-2E9C-101B-9397-08002B2CF9AE}" pid="13" name="DmDocNum">
    <vt:lpwstr>108841253</vt:lpwstr>
  </property>
  <property fmtid="{D5CDD505-2E9C-101B-9397-08002B2CF9AE}" pid="14" name="DmAuthor">
    <vt:lpwstr>CHWALUKM</vt:lpwstr>
  </property>
  <property fmtid="{D5CDD505-2E9C-101B-9397-08002B2CF9AE}" pid="15" name="DmVersionNum">
    <vt:lpwstr>1</vt:lpwstr>
  </property>
</Properties>
</file>