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A756B" w14:textId="3B55CF9E" w:rsidR="00332472" w:rsidRDefault="000262E3" w:rsidP="000262E3">
      <w:pPr>
        <w:jc w:val="center"/>
        <w:rPr>
          <w:rFonts w:ascii="Times New Roman" w:hAnsi="Times New Roman"/>
          <w:b/>
          <w:bCs/>
          <w:sz w:val="28"/>
          <w:szCs w:val="28"/>
        </w:rPr>
      </w:pPr>
      <w:r w:rsidRPr="00067CE8">
        <w:rPr>
          <w:rFonts w:ascii="Times New Roman" w:hAnsi="Times New Roman"/>
          <w:b/>
          <w:bCs/>
          <w:sz w:val="28"/>
          <w:szCs w:val="28"/>
        </w:rPr>
        <w:t xml:space="preserve">Interactive Strength Inc. (Nasdaq: TRNR) </w:t>
      </w:r>
      <w:r w:rsidR="00332472" w:rsidRPr="00332472">
        <w:rPr>
          <w:rFonts w:ascii="Times New Roman" w:hAnsi="Times New Roman"/>
          <w:b/>
          <w:bCs/>
          <w:sz w:val="28"/>
          <w:szCs w:val="28"/>
        </w:rPr>
        <w:t>I</w:t>
      </w:r>
      <w:r w:rsidR="00332472">
        <w:rPr>
          <w:rFonts w:ascii="Times New Roman" w:hAnsi="Times New Roman"/>
          <w:b/>
          <w:bCs/>
          <w:sz w:val="28"/>
          <w:szCs w:val="28"/>
        </w:rPr>
        <w:t xml:space="preserve">ssues </w:t>
      </w:r>
      <w:r w:rsidR="00332472" w:rsidRPr="00332472">
        <w:rPr>
          <w:rFonts w:ascii="Times New Roman" w:hAnsi="Times New Roman"/>
          <w:b/>
          <w:bCs/>
          <w:sz w:val="28"/>
          <w:szCs w:val="28"/>
        </w:rPr>
        <w:t>Y</w:t>
      </w:r>
      <w:r w:rsidR="00332472">
        <w:rPr>
          <w:rFonts w:ascii="Times New Roman" w:hAnsi="Times New Roman"/>
          <w:b/>
          <w:bCs/>
          <w:sz w:val="28"/>
          <w:szCs w:val="28"/>
        </w:rPr>
        <w:t xml:space="preserve">ear-end </w:t>
      </w:r>
      <w:r w:rsidR="00332472" w:rsidRPr="00332472">
        <w:rPr>
          <w:rFonts w:ascii="Times New Roman" w:hAnsi="Times New Roman"/>
          <w:b/>
          <w:bCs/>
          <w:sz w:val="28"/>
          <w:szCs w:val="28"/>
        </w:rPr>
        <w:t>U</w:t>
      </w:r>
      <w:r w:rsidR="00332472">
        <w:rPr>
          <w:rFonts w:ascii="Times New Roman" w:hAnsi="Times New Roman"/>
          <w:b/>
          <w:bCs/>
          <w:sz w:val="28"/>
          <w:szCs w:val="28"/>
        </w:rPr>
        <w:t>pdate</w:t>
      </w:r>
      <w:r w:rsidR="00332472" w:rsidRPr="00332472">
        <w:rPr>
          <w:rFonts w:ascii="Times New Roman" w:hAnsi="Times New Roman"/>
          <w:b/>
          <w:bCs/>
          <w:sz w:val="28"/>
          <w:szCs w:val="28"/>
        </w:rPr>
        <w:t>, L</w:t>
      </w:r>
      <w:r w:rsidR="00332472">
        <w:rPr>
          <w:rFonts w:ascii="Times New Roman" w:hAnsi="Times New Roman"/>
          <w:b/>
          <w:bCs/>
          <w:sz w:val="28"/>
          <w:szCs w:val="28"/>
        </w:rPr>
        <w:t>ooks</w:t>
      </w:r>
      <w:r w:rsidR="00332472" w:rsidRPr="00332472">
        <w:rPr>
          <w:rFonts w:ascii="Times New Roman" w:hAnsi="Times New Roman"/>
          <w:b/>
          <w:bCs/>
          <w:sz w:val="28"/>
          <w:szCs w:val="28"/>
        </w:rPr>
        <w:t xml:space="preserve"> A</w:t>
      </w:r>
      <w:r w:rsidR="00332472">
        <w:rPr>
          <w:rFonts w:ascii="Times New Roman" w:hAnsi="Times New Roman"/>
          <w:b/>
          <w:bCs/>
          <w:sz w:val="28"/>
          <w:szCs w:val="28"/>
        </w:rPr>
        <w:t>head</w:t>
      </w:r>
      <w:r w:rsidR="00332472" w:rsidRPr="00332472">
        <w:rPr>
          <w:rFonts w:ascii="Times New Roman" w:hAnsi="Times New Roman"/>
          <w:b/>
          <w:bCs/>
          <w:sz w:val="28"/>
          <w:szCs w:val="28"/>
        </w:rPr>
        <w:t xml:space="preserve"> </w:t>
      </w:r>
      <w:r w:rsidR="00332472">
        <w:rPr>
          <w:rFonts w:ascii="Times New Roman" w:hAnsi="Times New Roman"/>
          <w:b/>
          <w:bCs/>
          <w:sz w:val="28"/>
          <w:szCs w:val="28"/>
        </w:rPr>
        <w:t>to</w:t>
      </w:r>
      <w:r w:rsidR="00332472" w:rsidRPr="00332472">
        <w:rPr>
          <w:rFonts w:ascii="Times New Roman" w:hAnsi="Times New Roman"/>
          <w:b/>
          <w:bCs/>
          <w:sz w:val="28"/>
          <w:szCs w:val="28"/>
        </w:rPr>
        <w:t xml:space="preserve"> 2025</w:t>
      </w:r>
    </w:p>
    <w:p w14:paraId="0AD62E37" w14:textId="037BFCF6" w:rsidR="00332472" w:rsidRDefault="00741C91" w:rsidP="00741C91">
      <w:pPr>
        <w:jc w:val="both"/>
        <w:rPr>
          <w:rFonts w:ascii="Times New Roman" w:hAnsi="Times New Roman"/>
          <w:sz w:val="24"/>
          <w:szCs w:val="24"/>
        </w:rPr>
      </w:pPr>
      <w:r w:rsidRPr="00741C91">
        <w:rPr>
          <w:rFonts w:ascii="Times New Roman" w:hAnsi="Times New Roman"/>
          <w:sz w:val="24"/>
          <w:szCs w:val="24"/>
        </w:rPr>
        <w:t xml:space="preserve">Austin, Texas - December </w:t>
      </w:r>
      <w:r w:rsidR="00332472">
        <w:rPr>
          <w:rFonts w:ascii="Times New Roman" w:hAnsi="Times New Roman"/>
          <w:sz w:val="24"/>
          <w:szCs w:val="24"/>
        </w:rPr>
        <w:t>23</w:t>
      </w:r>
      <w:r w:rsidRPr="00741C91">
        <w:rPr>
          <w:rFonts w:ascii="Times New Roman" w:hAnsi="Times New Roman"/>
          <w:sz w:val="24"/>
          <w:szCs w:val="24"/>
        </w:rPr>
        <w:t xml:space="preserve">, 2024 - Interactive Strength Inc. (Nasdaq: TRNR) (“TRNR” or the “Company”), maker of innovative specialty fitness equipment under the CLMBR and FORME brands, today </w:t>
      </w:r>
      <w:r w:rsidR="00332472" w:rsidRPr="00332472">
        <w:rPr>
          <w:rFonts w:ascii="Times New Roman" w:hAnsi="Times New Roman"/>
          <w:sz w:val="24"/>
          <w:szCs w:val="24"/>
        </w:rPr>
        <w:t xml:space="preserve">announced it had issued a </w:t>
      </w:r>
      <w:hyperlink r:id="rId7" w:history="1">
        <w:r w:rsidR="00332472" w:rsidRPr="00332472">
          <w:rPr>
            <w:rStyle w:val="Hyperlink"/>
            <w:rFonts w:ascii="Times New Roman" w:hAnsi="Times New Roman"/>
            <w:sz w:val="24"/>
            <w:szCs w:val="24"/>
          </w:rPr>
          <w:t>shareholder update</w:t>
        </w:r>
      </w:hyperlink>
      <w:r w:rsidR="00332472" w:rsidRPr="00332472">
        <w:rPr>
          <w:rFonts w:ascii="Times New Roman" w:hAnsi="Times New Roman"/>
          <w:sz w:val="24"/>
          <w:szCs w:val="24"/>
        </w:rPr>
        <w:t xml:space="preserve"> for 2024, and look ahead for 2025, available on the Company’s investor website.</w:t>
      </w:r>
    </w:p>
    <w:p w14:paraId="2291E4A2" w14:textId="77777777" w:rsidR="00EC36B2" w:rsidRDefault="00EC36B2">
      <w:pPr>
        <w:rPr>
          <w:rFonts w:ascii="Times New Roman" w:eastAsia="Times New Roman" w:hAnsi="Times New Roman"/>
          <w:b/>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7C711EF0" w:rsidR="005B653B" w:rsidRPr="00067CE8" w:rsidRDefault="00332472" w:rsidP="005B653B">
      <w:pPr>
        <w:jc w:val="both"/>
        <w:rPr>
          <w:rFonts w:ascii="Times New Roman" w:eastAsia="Times New Roman" w:hAnsi="Times New Roman"/>
          <w:bCs/>
          <w:sz w:val="24"/>
          <w:szCs w:val="24"/>
        </w:rPr>
      </w:pPr>
      <w:hyperlink r:id="rId8" w:history="1">
        <w:r w:rsidRPr="003C6350">
          <w:rPr>
            <w:rStyle w:val="Hyperlink"/>
            <w:rFonts w:ascii="Times New Roman" w:eastAsia="Times New Roman" w:hAnsi="Times New Roman"/>
            <w:bCs/>
            <w:sz w:val="24"/>
            <w:szCs w:val="24"/>
          </w:rPr>
          <w:t>ir@interactivestrength.com</w:t>
        </w:r>
      </w:hyperlink>
      <w:r>
        <w:rPr>
          <w:rFonts w:ascii="Times New Roman" w:eastAsia="Times New Roman" w:hAnsi="Times New Roman"/>
          <w:bCs/>
          <w:sz w:val="24"/>
          <w:szCs w:val="24"/>
        </w:rPr>
        <w:t xml:space="preserve"> </w:t>
      </w:r>
      <w:r w:rsidR="005B653B" w:rsidRPr="00067CE8">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9" w:history="1">
        <w:r w:rsidRPr="002176F4">
          <w:rPr>
            <w:rStyle w:val="Hyperlink"/>
            <w:rFonts w:ascii="Times New Roman" w:eastAsia="Times New Roman" w:hAnsi="Times New Roman"/>
            <w:bCs/>
            <w:sz w:val="24"/>
            <w:szCs w:val="24"/>
          </w:rPr>
          <w:t>forme@jacktaylorpr.com</w:t>
        </w:r>
      </w:hyperlink>
    </w:p>
    <w:p w14:paraId="6952E799" w14:textId="77777777" w:rsidR="000553E5" w:rsidRDefault="000553E5" w:rsidP="005B653B">
      <w:pPr>
        <w:jc w:val="both"/>
        <w:rPr>
          <w:rFonts w:ascii="Times New Roman" w:eastAsia="Times New Roman" w:hAnsi="Times New Roman"/>
          <w:bCs/>
          <w:sz w:val="24"/>
          <w:szCs w:val="24"/>
        </w:rPr>
      </w:pPr>
    </w:p>
    <w:p w14:paraId="65FA84AD" w14:textId="77777777"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offers an efficient and effective full-body strength and cardio workout</w:t>
      </w:r>
      <w:r w:rsidRPr="0039284A">
        <w:rPr>
          <w:rFonts w:ascii="Times New Roman" w:eastAsia="Times New Roman" w:hAnsi="Times New Roman"/>
          <w:bCs/>
          <w:sz w:val="24"/>
          <w:szCs w:val="24"/>
        </w:rPr>
        <w:t>. CLMBR's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a digital fitness platform that combines premium smart gyms with live virtual personal training and coaching to deliver an immersive experience and better outcomes for both consumers and trainers. FORME delivers an immersive and dynamic fitness experience through two 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1E06C6B3" w14:textId="3BE24181" w:rsidR="005B653B" w:rsidRPr="00AC268F" w:rsidRDefault="005B653B" w:rsidP="005B653B">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 xml:space="preserve">Forward-looking statements do not relate strictly to historical or current facts and reflect </w:t>
      </w:r>
      <w:r w:rsidR="00926597" w:rsidRPr="00926597">
        <w:rPr>
          <w:rFonts w:ascii="Times New Roman" w:hAnsi="Times New Roman"/>
          <w:sz w:val="24"/>
          <w:szCs w:val="24"/>
        </w:rPr>
        <w:lastRenderedPageBreak/>
        <w:t>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w:t>
      </w:r>
      <w:r w:rsidR="007F339F">
        <w:rPr>
          <w:rFonts w:ascii="Times New Roman" w:hAnsi="Times New Roman"/>
          <w:sz w:val="24"/>
          <w:szCs w:val="24"/>
        </w:rPr>
        <w:t xml:space="preserve">of </w:t>
      </w:r>
      <w:r w:rsidR="00332472">
        <w:rPr>
          <w:rFonts w:ascii="Times New Roman" w:hAnsi="Times New Roman"/>
          <w:sz w:val="24"/>
          <w:szCs w:val="24"/>
        </w:rPr>
        <w:t>accomplishing various initiatives in 2025 and the potential positive impact on the company’s financials</w:t>
      </w:r>
      <w:r w:rsidR="002949F8">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xml:space="preserve">. Risks and uncertainties include but are not limited </w:t>
      </w:r>
      <w:proofErr w:type="gramStart"/>
      <w:r w:rsidR="00E1184F" w:rsidRPr="00E1184F">
        <w:rPr>
          <w:rFonts w:ascii="Times New Roman" w:hAnsi="Times New Roman"/>
          <w:sz w:val="24"/>
          <w:szCs w:val="24"/>
        </w:rPr>
        <w:t>to:</w:t>
      </w:r>
      <w:proofErr w:type="gramEnd"/>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p w14:paraId="4335F000" w14:textId="77777777" w:rsidR="005B653B" w:rsidRDefault="005B653B">
      <w:pPr>
        <w:rPr>
          <w:rFonts w:ascii="Times New Roman" w:hAnsi="Times New Roman" w:cs="Times New Roman"/>
          <w:sz w:val="24"/>
          <w:szCs w:val="24"/>
        </w:rPr>
      </w:pPr>
    </w:p>
    <w:sectPr w:rsidR="005B653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5BC02" w14:textId="77777777" w:rsidR="000C2222" w:rsidRDefault="000C2222" w:rsidP="005C50E1">
      <w:pPr>
        <w:spacing w:after="0" w:line="240" w:lineRule="auto"/>
      </w:pPr>
      <w:r>
        <w:separator/>
      </w:r>
    </w:p>
  </w:endnote>
  <w:endnote w:type="continuationSeparator" w:id="0">
    <w:p w14:paraId="605D398A" w14:textId="77777777" w:rsidR="000C2222" w:rsidRDefault="000C2222"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25D4" w14:textId="77777777" w:rsidR="000C2222" w:rsidRDefault="000C2222" w:rsidP="005C50E1">
      <w:pPr>
        <w:spacing w:after="0" w:line="240" w:lineRule="auto"/>
      </w:pPr>
      <w:r>
        <w:separator/>
      </w:r>
    </w:p>
  </w:footnote>
  <w:footnote w:type="continuationSeparator" w:id="0">
    <w:p w14:paraId="3A487069" w14:textId="77777777" w:rsidR="000C2222" w:rsidRDefault="000C2222"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21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1FD5"/>
    <w:rsid w:val="0000263A"/>
    <w:rsid w:val="00006555"/>
    <w:rsid w:val="00023046"/>
    <w:rsid w:val="000262E3"/>
    <w:rsid w:val="00026BCF"/>
    <w:rsid w:val="000553E5"/>
    <w:rsid w:val="000677A2"/>
    <w:rsid w:val="0007380F"/>
    <w:rsid w:val="000759AC"/>
    <w:rsid w:val="00076A66"/>
    <w:rsid w:val="00080085"/>
    <w:rsid w:val="000A0E25"/>
    <w:rsid w:val="000A434A"/>
    <w:rsid w:val="000B643F"/>
    <w:rsid w:val="000B6AA6"/>
    <w:rsid w:val="000C2222"/>
    <w:rsid w:val="000D05D5"/>
    <w:rsid w:val="000D69A4"/>
    <w:rsid w:val="000E25A7"/>
    <w:rsid w:val="000F4C8B"/>
    <w:rsid w:val="00102999"/>
    <w:rsid w:val="00106F31"/>
    <w:rsid w:val="001118AA"/>
    <w:rsid w:val="00131B82"/>
    <w:rsid w:val="00140640"/>
    <w:rsid w:val="00152019"/>
    <w:rsid w:val="00156467"/>
    <w:rsid w:val="0016217B"/>
    <w:rsid w:val="00163C7C"/>
    <w:rsid w:val="0019112F"/>
    <w:rsid w:val="001A1017"/>
    <w:rsid w:val="001A3DC6"/>
    <w:rsid w:val="001C1221"/>
    <w:rsid w:val="001E1CFD"/>
    <w:rsid w:val="001E4458"/>
    <w:rsid w:val="00203282"/>
    <w:rsid w:val="00206A96"/>
    <w:rsid w:val="00210678"/>
    <w:rsid w:val="00231679"/>
    <w:rsid w:val="00235368"/>
    <w:rsid w:val="00277F19"/>
    <w:rsid w:val="00281AA6"/>
    <w:rsid w:val="00286C9B"/>
    <w:rsid w:val="002949F8"/>
    <w:rsid w:val="00296AF3"/>
    <w:rsid w:val="002A78F6"/>
    <w:rsid w:val="002B3536"/>
    <w:rsid w:val="002B705F"/>
    <w:rsid w:val="002C2E16"/>
    <w:rsid w:val="002C4156"/>
    <w:rsid w:val="002D25B8"/>
    <w:rsid w:val="002D48CE"/>
    <w:rsid w:val="002D66FD"/>
    <w:rsid w:val="002E5AFD"/>
    <w:rsid w:val="002E7F81"/>
    <w:rsid w:val="002F0E19"/>
    <w:rsid w:val="002F23A1"/>
    <w:rsid w:val="002F2C8F"/>
    <w:rsid w:val="002F3F33"/>
    <w:rsid w:val="00300488"/>
    <w:rsid w:val="00316D83"/>
    <w:rsid w:val="00330C6B"/>
    <w:rsid w:val="00331E3F"/>
    <w:rsid w:val="00332472"/>
    <w:rsid w:val="00336A97"/>
    <w:rsid w:val="003432D4"/>
    <w:rsid w:val="0036014F"/>
    <w:rsid w:val="00360353"/>
    <w:rsid w:val="00391292"/>
    <w:rsid w:val="003C5666"/>
    <w:rsid w:val="003D715E"/>
    <w:rsid w:val="003E6CF1"/>
    <w:rsid w:val="003E6EE2"/>
    <w:rsid w:val="003F4296"/>
    <w:rsid w:val="00415C32"/>
    <w:rsid w:val="0044677E"/>
    <w:rsid w:val="0046483F"/>
    <w:rsid w:val="00473A4F"/>
    <w:rsid w:val="00474E56"/>
    <w:rsid w:val="0047732D"/>
    <w:rsid w:val="00483F72"/>
    <w:rsid w:val="004A243D"/>
    <w:rsid w:val="004A44FE"/>
    <w:rsid w:val="004A52BC"/>
    <w:rsid w:val="004B1BEE"/>
    <w:rsid w:val="004D53B8"/>
    <w:rsid w:val="004E188C"/>
    <w:rsid w:val="004E193F"/>
    <w:rsid w:val="004E3159"/>
    <w:rsid w:val="00500864"/>
    <w:rsid w:val="005048C9"/>
    <w:rsid w:val="00506548"/>
    <w:rsid w:val="005245CF"/>
    <w:rsid w:val="005411A9"/>
    <w:rsid w:val="00574BB4"/>
    <w:rsid w:val="00582B58"/>
    <w:rsid w:val="00586FED"/>
    <w:rsid w:val="00594DC7"/>
    <w:rsid w:val="005A44DF"/>
    <w:rsid w:val="005A5C4A"/>
    <w:rsid w:val="005B653B"/>
    <w:rsid w:val="005C3D40"/>
    <w:rsid w:val="005C4063"/>
    <w:rsid w:val="005C50E1"/>
    <w:rsid w:val="005C731D"/>
    <w:rsid w:val="005C747A"/>
    <w:rsid w:val="005D24CE"/>
    <w:rsid w:val="005E31B5"/>
    <w:rsid w:val="005E7FD0"/>
    <w:rsid w:val="006025B9"/>
    <w:rsid w:val="00607814"/>
    <w:rsid w:val="00607E79"/>
    <w:rsid w:val="00610D83"/>
    <w:rsid w:val="00610FA4"/>
    <w:rsid w:val="00620388"/>
    <w:rsid w:val="00644116"/>
    <w:rsid w:val="006514B2"/>
    <w:rsid w:val="00663710"/>
    <w:rsid w:val="00672BE9"/>
    <w:rsid w:val="006827D8"/>
    <w:rsid w:val="00691153"/>
    <w:rsid w:val="006A13D2"/>
    <w:rsid w:val="006C587B"/>
    <w:rsid w:val="006C7DDF"/>
    <w:rsid w:val="006D13A8"/>
    <w:rsid w:val="006D53F0"/>
    <w:rsid w:val="006F7CF2"/>
    <w:rsid w:val="00710724"/>
    <w:rsid w:val="00711413"/>
    <w:rsid w:val="007160F9"/>
    <w:rsid w:val="00722E7A"/>
    <w:rsid w:val="00723364"/>
    <w:rsid w:val="007326E2"/>
    <w:rsid w:val="00732E50"/>
    <w:rsid w:val="00741C91"/>
    <w:rsid w:val="0075159E"/>
    <w:rsid w:val="00757357"/>
    <w:rsid w:val="00761CEF"/>
    <w:rsid w:val="00766CB4"/>
    <w:rsid w:val="00767A02"/>
    <w:rsid w:val="00797210"/>
    <w:rsid w:val="007A0648"/>
    <w:rsid w:val="007E300F"/>
    <w:rsid w:val="007F339F"/>
    <w:rsid w:val="00807B04"/>
    <w:rsid w:val="00834A02"/>
    <w:rsid w:val="00845AF1"/>
    <w:rsid w:val="00872688"/>
    <w:rsid w:val="008768C2"/>
    <w:rsid w:val="008922ED"/>
    <w:rsid w:val="008A266D"/>
    <w:rsid w:val="008B5522"/>
    <w:rsid w:val="008B55EB"/>
    <w:rsid w:val="008B7455"/>
    <w:rsid w:val="008C034D"/>
    <w:rsid w:val="008D6644"/>
    <w:rsid w:val="008E28AA"/>
    <w:rsid w:val="008F5C4A"/>
    <w:rsid w:val="008F64EA"/>
    <w:rsid w:val="00926597"/>
    <w:rsid w:val="009539FE"/>
    <w:rsid w:val="00962992"/>
    <w:rsid w:val="00965880"/>
    <w:rsid w:val="009741F1"/>
    <w:rsid w:val="00987B8E"/>
    <w:rsid w:val="00992027"/>
    <w:rsid w:val="0099368C"/>
    <w:rsid w:val="009A3340"/>
    <w:rsid w:val="009A49D9"/>
    <w:rsid w:val="009C41D0"/>
    <w:rsid w:val="009F0374"/>
    <w:rsid w:val="009F0C12"/>
    <w:rsid w:val="009F1BEB"/>
    <w:rsid w:val="009F57E7"/>
    <w:rsid w:val="00A1654D"/>
    <w:rsid w:val="00A519A5"/>
    <w:rsid w:val="00A57535"/>
    <w:rsid w:val="00A60404"/>
    <w:rsid w:val="00A76EDA"/>
    <w:rsid w:val="00A8364F"/>
    <w:rsid w:val="00A9530E"/>
    <w:rsid w:val="00AA4C12"/>
    <w:rsid w:val="00AA6BC8"/>
    <w:rsid w:val="00AB5A22"/>
    <w:rsid w:val="00AC10F5"/>
    <w:rsid w:val="00AC7069"/>
    <w:rsid w:val="00AD1CCB"/>
    <w:rsid w:val="00AE19A8"/>
    <w:rsid w:val="00B02736"/>
    <w:rsid w:val="00B32B05"/>
    <w:rsid w:val="00B50481"/>
    <w:rsid w:val="00B50A73"/>
    <w:rsid w:val="00B5725A"/>
    <w:rsid w:val="00B60543"/>
    <w:rsid w:val="00B64BEF"/>
    <w:rsid w:val="00B65DE0"/>
    <w:rsid w:val="00B71E8D"/>
    <w:rsid w:val="00B817CD"/>
    <w:rsid w:val="00BB1EEA"/>
    <w:rsid w:val="00BD0165"/>
    <w:rsid w:val="00BE3440"/>
    <w:rsid w:val="00BF3AAF"/>
    <w:rsid w:val="00C125F6"/>
    <w:rsid w:val="00C20EDD"/>
    <w:rsid w:val="00C33712"/>
    <w:rsid w:val="00C37B79"/>
    <w:rsid w:val="00C40C74"/>
    <w:rsid w:val="00C42BCC"/>
    <w:rsid w:val="00C439B9"/>
    <w:rsid w:val="00C624A5"/>
    <w:rsid w:val="00C65F87"/>
    <w:rsid w:val="00C73D9F"/>
    <w:rsid w:val="00C9796B"/>
    <w:rsid w:val="00CC4D79"/>
    <w:rsid w:val="00CD0C07"/>
    <w:rsid w:val="00CF32B7"/>
    <w:rsid w:val="00CF33E9"/>
    <w:rsid w:val="00CF7C3A"/>
    <w:rsid w:val="00D217AE"/>
    <w:rsid w:val="00D219DF"/>
    <w:rsid w:val="00D30609"/>
    <w:rsid w:val="00D30E25"/>
    <w:rsid w:val="00D317F5"/>
    <w:rsid w:val="00D32FB7"/>
    <w:rsid w:val="00D34253"/>
    <w:rsid w:val="00D35555"/>
    <w:rsid w:val="00D416B3"/>
    <w:rsid w:val="00D45A83"/>
    <w:rsid w:val="00D552E7"/>
    <w:rsid w:val="00D64F0D"/>
    <w:rsid w:val="00D66ACE"/>
    <w:rsid w:val="00D8299B"/>
    <w:rsid w:val="00D91922"/>
    <w:rsid w:val="00D933D3"/>
    <w:rsid w:val="00DA56B2"/>
    <w:rsid w:val="00DB5DE9"/>
    <w:rsid w:val="00DC61E7"/>
    <w:rsid w:val="00DD03BC"/>
    <w:rsid w:val="00DE5CDE"/>
    <w:rsid w:val="00DE6D69"/>
    <w:rsid w:val="00DF1E4B"/>
    <w:rsid w:val="00DF2709"/>
    <w:rsid w:val="00E021A3"/>
    <w:rsid w:val="00E1184F"/>
    <w:rsid w:val="00E20EE1"/>
    <w:rsid w:val="00E6223A"/>
    <w:rsid w:val="00E71541"/>
    <w:rsid w:val="00E75012"/>
    <w:rsid w:val="00E91773"/>
    <w:rsid w:val="00EA3D33"/>
    <w:rsid w:val="00EC36B2"/>
    <w:rsid w:val="00ED2FCC"/>
    <w:rsid w:val="00EF6CD3"/>
    <w:rsid w:val="00F30623"/>
    <w:rsid w:val="00F30ADE"/>
    <w:rsid w:val="00F31030"/>
    <w:rsid w:val="00F32E0D"/>
    <w:rsid w:val="00F37ADB"/>
    <w:rsid w:val="00F55A77"/>
    <w:rsid w:val="00F658E8"/>
    <w:rsid w:val="00F678BE"/>
    <w:rsid w:val="00F8629E"/>
    <w:rsid w:val="00F9148D"/>
    <w:rsid w:val="00FD00A6"/>
    <w:rsid w:val="00FD24B0"/>
    <w:rsid w:val="00FE1BDE"/>
    <w:rsid w:val="00FE40E7"/>
    <w:rsid w:val="00FF0496"/>
    <w:rsid w:val="00FF0F00"/>
    <w:rsid w:val="00FF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 w:type="character" w:styleId="CommentReference">
    <w:name w:val="annotation reference"/>
    <w:basedOn w:val="DefaultParagraphFont"/>
    <w:uiPriority w:val="99"/>
    <w:semiHidden/>
    <w:unhideWhenUsed/>
    <w:rsid w:val="00A1654D"/>
    <w:rPr>
      <w:sz w:val="16"/>
      <w:szCs w:val="16"/>
    </w:rPr>
  </w:style>
  <w:style w:type="paragraph" w:styleId="CommentText">
    <w:name w:val="annotation text"/>
    <w:basedOn w:val="Normal"/>
    <w:link w:val="CommentTextChar"/>
    <w:uiPriority w:val="99"/>
    <w:semiHidden/>
    <w:unhideWhenUsed/>
    <w:rsid w:val="00A1654D"/>
    <w:pPr>
      <w:spacing w:line="240" w:lineRule="auto"/>
    </w:pPr>
    <w:rPr>
      <w:sz w:val="20"/>
      <w:szCs w:val="20"/>
    </w:rPr>
  </w:style>
  <w:style w:type="character" w:customStyle="1" w:styleId="CommentTextChar">
    <w:name w:val="Comment Text Char"/>
    <w:basedOn w:val="DefaultParagraphFont"/>
    <w:link w:val="CommentText"/>
    <w:uiPriority w:val="99"/>
    <w:semiHidden/>
    <w:rsid w:val="00A1654D"/>
    <w:rPr>
      <w:sz w:val="20"/>
      <w:szCs w:val="20"/>
    </w:rPr>
  </w:style>
  <w:style w:type="paragraph" w:styleId="CommentSubject">
    <w:name w:val="annotation subject"/>
    <w:basedOn w:val="CommentText"/>
    <w:next w:val="CommentText"/>
    <w:link w:val="CommentSubjectChar"/>
    <w:uiPriority w:val="99"/>
    <w:semiHidden/>
    <w:unhideWhenUsed/>
    <w:rsid w:val="00A1654D"/>
    <w:rPr>
      <w:b/>
      <w:bCs/>
    </w:rPr>
  </w:style>
  <w:style w:type="character" w:customStyle="1" w:styleId="CommentSubjectChar">
    <w:name w:val="Comment Subject Char"/>
    <w:basedOn w:val="CommentTextChar"/>
    <w:link w:val="CommentSubject"/>
    <w:uiPriority w:val="99"/>
    <w:semiHidden/>
    <w:rsid w:val="00A165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r@interactivestrength.com" TargetMode="External"/><Relationship Id="rId3" Type="http://schemas.openxmlformats.org/officeDocument/2006/relationships/settings" Target="settings.xml"/><Relationship Id="rId7" Type="http://schemas.openxmlformats.org/officeDocument/2006/relationships/hyperlink" Target="https://interactivestrength.com/2024-year-end-revie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orme@jacktaylorp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John McNamara</cp:lastModifiedBy>
  <cp:revision>4</cp:revision>
  <cp:lastPrinted>2024-02-26T01:05:00Z</cp:lastPrinted>
  <dcterms:created xsi:type="dcterms:W3CDTF">2024-12-23T17:09:00Z</dcterms:created>
  <dcterms:modified xsi:type="dcterms:W3CDTF">2024-12-23T19:28:00Z</dcterms:modified>
</cp:coreProperties>
</file>